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097B" w14:textId="77777777" w:rsidR="00E75A7F" w:rsidRDefault="00E75A7F">
      <w:pPr>
        <w:spacing w:line="240" w:lineRule="auto"/>
        <w:ind w:left="1740" w:firstLine="0"/>
        <w:jc w:val="left"/>
      </w:pPr>
    </w:p>
    <w:p w14:paraId="158E1CE1" w14:textId="77777777" w:rsidR="001D7A8D" w:rsidRPr="0045760A" w:rsidRDefault="001D7A8D" w:rsidP="001D7A8D">
      <w:pPr>
        <w:spacing w:before="120" w:line="240" w:lineRule="auto"/>
        <w:ind w:firstLine="720"/>
        <w:jc w:val="left"/>
        <w:rPr>
          <w:b/>
          <w:sz w:val="22"/>
        </w:rPr>
      </w:pPr>
      <w:r w:rsidRPr="0045760A">
        <w:rPr>
          <w:b/>
          <w:sz w:val="22"/>
        </w:rPr>
        <w:t>I. ZONA:</w:t>
      </w:r>
    </w:p>
    <w:p w14:paraId="07F69BA3" w14:textId="77777777" w:rsidR="001D7A8D" w:rsidRPr="0045760A" w:rsidRDefault="001D7A8D" w:rsidP="001D7A8D">
      <w:pPr>
        <w:numPr>
          <w:ilvl w:val="0"/>
          <w:numId w:val="13"/>
        </w:numPr>
        <w:spacing w:before="120" w:line="240" w:lineRule="auto"/>
        <w:jc w:val="left"/>
        <w:rPr>
          <w:sz w:val="22"/>
        </w:rPr>
      </w:pPr>
      <w:r w:rsidRPr="0045760A">
        <w:rPr>
          <w:sz w:val="22"/>
        </w:rPr>
        <w:t>dio naselja Grubišno Polje kako slijedi:</w:t>
      </w:r>
    </w:p>
    <w:p w14:paraId="1ABD8306" w14:textId="77777777" w:rsidR="001D7A8D" w:rsidRPr="0045760A" w:rsidRDefault="001D7A8D" w:rsidP="001D7A8D">
      <w:pPr>
        <w:numPr>
          <w:ilvl w:val="1"/>
          <w:numId w:val="13"/>
        </w:numPr>
        <w:spacing w:before="120" w:line="240" w:lineRule="auto"/>
        <w:jc w:val="left"/>
        <w:rPr>
          <w:sz w:val="22"/>
        </w:rPr>
      </w:pPr>
      <w:r w:rsidRPr="0045760A">
        <w:rPr>
          <w:sz w:val="22"/>
        </w:rPr>
        <w:t>Trg bana J. Jelačića,</w:t>
      </w:r>
    </w:p>
    <w:p w14:paraId="7358499B" w14:textId="77777777" w:rsidR="001D7A8D" w:rsidRPr="0045760A" w:rsidRDefault="001D7A8D" w:rsidP="001D7A8D">
      <w:pPr>
        <w:numPr>
          <w:ilvl w:val="1"/>
          <w:numId w:val="13"/>
        </w:numPr>
        <w:spacing w:before="120" w:line="240" w:lineRule="auto"/>
        <w:jc w:val="left"/>
        <w:rPr>
          <w:sz w:val="22"/>
        </w:rPr>
      </w:pPr>
      <w:r w:rsidRPr="0045760A">
        <w:rPr>
          <w:sz w:val="22"/>
        </w:rPr>
        <w:t xml:space="preserve">dio ul. N. Š. Zrinskog: </w:t>
      </w:r>
      <w:r w:rsidRPr="0045760A">
        <w:rPr>
          <w:sz w:val="22"/>
        </w:rPr>
        <w:tab/>
      </w:r>
      <w:r w:rsidRPr="0045760A">
        <w:rPr>
          <w:sz w:val="22"/>
        </w:rPr>
        <w:tab/>
        <w:t>od kbr. 1 do kbr. 53  i od kbr. 2 do kbr. 76,</w:t>
      </w:r>
    </w:p>
    <w:p w14:paraId="1D0CA3A4" w14:textId="77777777" w:rsidR="001D7A8D" w:rsidRPr="0045760A" w:rsidRDefault="001D7A8D" w:rsidP="001D7A8D">
      <w:pPr>
        <w:numPr>
          <w:ilvl w:val="1"/>
          <w:numId w:val="13"/>
        </w:numPr>
        <w:spacing w:before="120" w:line="240" w:lineRule="auto"/>
        <w:jc w:val="left"/>
        <w:rPr>
          <w:sz w:val="22"/>
        </w:rPr>
      </w:pPr>
      <w:r w:rsidRPr="0045760A">
        <w:rPr>
          <w:sz w:val="22"/>
        </w:rPr>
        <w:t xml:space="preserve">dio ul. Braće Radića: </w:t>
      </w:r>
      <w:r w:rsidRPr="0045760A">
        <w:rPr>
          <w:sz w:val="22"/>
        </w:rPr>
        <w:tab/>
      </w:r>
      <w:r w:rsidRPr="0045760A">
        <w:rPr>
          <w:sz w:val="22"/>
        </w:rPr>
        <w:tab/>
        <w:t>od kbr. 1 do kbr. 45  i od kbr. 2 do kbr. 82,</w:t>
      </w:r>
    </w:p>
    <w:p w14:paraId="08EE8673" w14:textId="77777777" w:rsidR="001D7A8D" w:rsidRPr="0045760A" w:rsidRDefault="001D7A8D" w:rsidP="001D7A8D">
      <w:pPr>
        <w:numPr>
          <w:ilvl w:val="1"/>
          <w:numId w:val="13"/>
        </w:numPr>
        <w:spacing w:before="120" w:line="240" w:lineRule="auto"/>
        <w:jc w:val="left"/>
      </w:pPr>
      <w:r w:rsidRPr="0045760A">
        <w:rPr>
          <w:sz w:val="22"/>
        </w:rPr>
        <w:t>dio ul. I. N. Jemeršića:</w:t>
      </w:r>
      <w:r w:rsidRPr="0045760A">
        <w:rPr>
          <w:sz w:val="22"/>
        </w:rPr>
        <w:tab/>
      </w:r>
      <w:r w:rsidRPr="0045760A">
        <w:rPr>
          <w:sz w:val="22"/>
        </w:rPr>
        <w:tab/>
        <w:t xml:space="preserve">od kbr. 1 do kbr. 33a i od kbr. 2 do kbr. 44, </w:t>
      </w:r>
    </w:p>
    <w:p w14:paraId="41A8A246" w14:textId="77777777" w:rsidR="001D7A8D" w:rsidRPr="0045760A" w:rsidRDefault="001D7A8D" w:rsidP="001D7A8D">
      <w:pPr>
        <w:numPr>
          <w:ilvl w:val="1"/>
          <w:numId w:val="13"/>
        </w:numPr>
        <w:spacing w:before="120" w:line="240" w:lineRule="auto"/>
        <w:jc w:val="left"/>
        <w:rPr>
          <w:sz w:val="22"/>
        </w:rPr>
      </w:pPr>
      <w:r w:rsidRPr="0045760A">
        <w:rPr>
          <w:sz w:val="22"/>
        </w:rPr>
        <w:t>dio ul. 77. sam. bat. ZNG:</w:t>
      </w:r>
      <w:r w:rsidRPr="0045760A">
        <w:rPr>
          <w:sz w:val="22"/>
        </w:rPr>
        <w:tab/>
        <w:t>od kbr. 1 do kbr. 21a i od kbr. 2 do kbr. 22,</w:t>
      </w:r>
    </w:p>
    <w:p w14:paraId="7D662F9E" w14:textId="77777777" w:rsidR="001D7A8D" w:rsidRPr="0045760A" w:rsidRDefault="001D7A8D" w:rsidP="001D7A8D">
      <w:pPr>
        <w:numPr>
          <w:ilvl w:val="1"/>
          <w:numId w:val="13"/>
        </w:numPr>
        <w:spacing w:before="120" w:line="240" w:lineRule="auto"/>
        <w:jc w:val="left"/>
        <w:rPr>
          <w:sz w:val="22"/>
        </w:rPr>
      </w:pPr>
      <w:r w:rsidRPr="0045760A">
        <w:rPr>
          <w:sz w:val="22"/>
        </w:rPr>
        <w:t xml:space="preserve">dio ul. </w:t>
      </w:r>
      <w:proofErr w:type="spellStart"/>
      <w:r w:rsidRPr="0045760A">
        <w:rPr>
          <w:sz w:val="22"/>
        </w:rPr>
        <w:t>T.B.Banje</w:t>
      </w:r>
      <w:proofErr w:type="spellEnd"/>
      <w:r w:rsidRPr="0045760A">
        <w:rPr>
          <w:sz w:val="22"/>
        </w:rPr>
        <w:t>:</w:t>
      </w:r>
      <w:r w:rsidRPr="0045760A">
        <w:rPr>
          <w:sz w:val="22"/>
        </w:rPr>
        <w:tab/>
      </w:r>
      <w:r w:rsidRPr="0045760A">
        <w:rPr>
          <w:sz w:val="22"/>
        </w:rPr>
        <w:tab/>
        <w:t>od kbr. 1 do kbr. 19   i od kbr. 2a do kbr. 4,</w:t>
      </w:r>
    </w:p>
    <w:p w14:paraId="12B2CDFD" w14:textId="34BEAB64" w:rsidR="001845A9" w:rsidRPr="0045760A" w:rsidRDefault="001845A9" w:rsidP="001D7A8D">
      <w:pPr>
        <w:numPr>
          <w:ilvl w:val="1"/>
          <w:numId w:val="13"/>
        </w:numPr>
        <w:spacing w:before="120" w:line="240" w:lineRule="auto"/>
        <w:jc w:val="left"/>
        <w:rPr>
          <w:sz w:val="22"/>
        </w:rPr>
      </w:pPr>
      <w:r w:rsidRPr="0045760A">
        <w:rPr>
          <w:sz w:val="22"/>
        </w:rPr>
        <w:t xml:space="preserve">dio ul. </w:t>
      </w:r>
      <w:r w:rsidR="00137A19" w:rsidRPr="0045760A">
        <w:rPr>
          <w:sz w:val="22"/>
        </w:rPr>
        <w:t>Josipa Kozarca</w:t>
      </w:r>
      <w:r w:rsidR="00137A19" w:rsidRPr="0045760A">
        <w:rPr>
          <w:sz w:val="22"/>
        </w:rPr>
        <w:tab/>
      </w:r>
      <w:r w:rsidR="00137A19" w:rsidRPr="0045760A">
        <w:rPr>
          <w:sz w:val="22"/>
        </w:rPr>
        <w:tab/>
        <w:t>od kbr. 13 do kbr. 53</w:t>
      </w:r>
    </w:p>
    <w:p w14:paraId="54D992FB" w14:textId="79FD498B" w:rsidR="00137A19" w:rsidRPr="0045760A" w:rsidRDefault="00137A19" w:rsidP="001D7A8D">
      <w:pPr>
        <w:numPr>
          <w:ilvl w:val="1"/>
          <w:numId w:val="13"/>
        </w:numPr>
        <w:spacing w:before="120" w:line="240" w:lineRule="auto"/>
        <w:jc w:val="left"/>
        <w:rPr>
          <w:sz w:val="22"/>
        </w:rPr>
      </w:pPr>
      <w:r w:rsidRPr="0045760A">
        <w:rPr>
          <w:sz w:val="22"/>
        </w:rPr>
        <w:t>dio ul. Kralja Zvonimira</w:t>
      </w:r>
      <w:r w:rsidRPr="0045760A">
        <w:rPr>
          <w:sz w:val="22"/>
        </w:rPr>
        <w:tab/>
      </w:r>
      <w:r w:rsidRPr="0045760A">
        <w:rPr>
          <w:sz w:val="22"/>
        </w:rPr>
        <w:tab/>
        <w:t xml:space="preserve">od kbr. 1 do kbr. </w:t>
      </w:r>
      <w:r w:rsidR="00D474F4">
        <w:rPr>
          <w:sz w:val="22"/>
        </w:rPr>
        <w:t>81</w:t>
      </w:r>
    </w:p>
    <w:p w14:paraId="543DB895" w14:textId="77777777" w:rsidR="001D7A8D" w:rsidRPr="0045760A" w:rsidRDefault="001D7A8D" w:rsidP="001D7A8D">
      <w:pPr>
        <w:numPr>
          <w:ilvl w:val="1"/>
          <w:numId w:val="13"/>
        </w:numPr>
        <w:spacing w:before="120" w:line="240" w:lineRule="auto"/>
        <w:jc w:val="left"/>
        <w:rPr>
          <w:sz w:val="22"/>
        </w:rPr>
      </w:pPr>
      <w:r w:rsidRPr="0045760A">
        <w:rPr>
          <w:sz w:val="22"/>
        </w:rPr>
        <w:t>ul. Hrvatskih branitelja,</w:t>
      </w:r>
    </w:p>
    <w:p w14:paraId="5EDF1374" w14:textId="77777777" w:rsidR="001D7A8D" w:rsidRPr="00D30012" w:rsidRDefault="001D7A8D" w:rsidP="001D7A8D">
      <w:pPr>
        <w:spacing w:before="120" w:line="240" w:lineRule="auto"/>
        <w:ind w:left="1800" w:firstLine="0"/>
        <w:jc w:val="left"/>
      </w:pPr>
    </w:p>
    <w:p w14:paraId="2EFA357D" w14:textId="77777777" w:rsidR="001D7A8D" w:rsidRPr="00675282" w:rsidRDefault="001D7A8D" w:rsidP="001D7A8D">
      <w:pPr>
        <w:spacing w:before="120" w:line="240" w:lineRule="auto"/>
        <w:ind w:firstLine="720"/>
        <w:jc w:val="left"/>
        <w:rPr>
          <w:b/>
          <w:sz w:val="22"/>
        </w:rPr>
      </w:pPr>
      <w:r w:rsidRPr="00675282">
        <w:rPr>
          <w:b/>
          <w:sz w:val="22"/>
        </w:rPr>
        <w:t>II. ZONA:</w:t>
      </w:r>
    </w:p>
    <w:p w14:paraId="4FE2C8E9" w14:textId="77777777" w:rsidR="001D7A8D" w:rsidRPr="00675282" w:rsidRDefault="001D7A8D" w:rsidP="001D7A8D">
      <w:pPr>
        <w:numPr>
          <w:ilvl w:val="0"/>
          <w:numId w:val="13"/>
        </w:numPr>
        <w:spacing w:before="120" w:line="240" w:lineRule="auto"/>
        <w:jc w:val="left"/>
        <w:rPr>
          <w:sz w:val="22"/>
        </w:rPr>
      </w:pPr>
      <w:r w:rsidRPr="00675282">
        <w:rPr>
          <w:sz w:val="22"/>
        </w:rPr>
        <w:t>dio naselja Grubišno Polje kako slijedi:</w:t>
      </w:r>
    </w:p>
    <w:p w14:paraId="4A427DF1" w14:textId="77777777" w:rsidR="001D7A8D" w:rsidRPr="00675282" w:rsidRDefault="001D7A8D" w:rsidP="001D7A8D">
      <w:pPr>
        <w:numPr>
          <w:ilvl w:val="1"/>
          <w:numId w:val="13"/>
        </w:numPr>
        <w:spacing w:before="120" w:line="240" w:lineRule="auto"/>
        <w:jc w:val="left"/>
      </w:pPr>
      <w:r w:rsidRPr="00675282">
        <w:rPr>
          <w:sz w:val="22"/>
        </w:rPr>
        <w:t xml:space="preserve">dio ul. N. Š. Zrinskog: </w:t>
      </w:r>
      <w:r w:rsidRPr="00675282">
        <w:rPr>
          <w:sz w:val="22"/>
        </w:rPr>
        <w:tab/>
      </w:r>
      <w:r w:rsidRPr="00675282">
        <w:rPr>
          <w:sz w:val="22"/>
        </w:rPr>
        <w:tab/>
        <w:t>od kbr. 55 do kbr. 61 i od kbr. 78 do kbr. 78,</w:t>
      </w:r>
    </w:p>
    <w:p w14:paraId="73E66495" w14:textId="77777777" w:rsidR="001D7A8D" w:rsidRPr="00675282" w:rsidRDefault="001D7A8D" w:rsidP="001D7A8D">
      <w:pPr>
        <w:numPr>
          <w:ilvl w:val="1"/>
          <w:numId w:val="13"/>
        </w:numPr>
        <w:spacing w:before="120" w:line="240" w:lineRule="auto"/>
        <w:jc w:val="left"/>
      </w:pPr>
      <w:r w:rsidRPr="00675282">
        <w:rPr>
          <w:sz w:val="22"/>
        </w:rPr>
        <w:t xml:space="preserve">dio ul. Braće Radića: </w:t>
      </w:r>
      <w:r w:rsidRPr="00675282">
        <w:rPr>
          <w:sz w:val="22"/>
        </w:rPr>
        <w:tab/>
      </w:r>
      <w:r w:rsidRPr="00675282">
        <w:rPr>
          <w:sz w:val="22"/>
        </w:rPr>
        <w:tab/>
        <w:t>od kbr. 47 do kbr. 83 i od kbr. 84 do kbr. 130,</w:t>
      </w:r>
    </w:p>
    <w:p w14:paraId="68ADA6C1" w14:textId="77777777" w:rsidR="001D7A8D" w:rsidRPr="00675282" w:rsidRDefault="001D7A8D" w:rsidP="001D7A8D">
      <w:pPr>
        <w:numPr>
          <w:ilvl w:val="1"/>
          <w:numId w:val="13"/>
        </w:numPr>
        <w:spacing w:before="120" w:line="240" w:lineRule="auto"/>
        <w:jc w:val="left"/>
      </w:pPr>
      <w:r w:rsidRPr="00675282">
        <w:rPr>
          <w:sz w:val="22"/>
        </w:rPr>
        <w:t>dio ul. I. N. Jemeršića:</w:t>
      </w:r>
      <w:r w:rsidRPr="00675282">
        <w:rPr>
          <w:sz w:val="22"/>
        </w:rPr>
        <w:tab/>
      </w:r>
      <w:r w:rsidRPr="00675282">
        <w:rPr>
          <w:sz w:val="22"/>
        </w:rPr>
        <w:tab/>
        <w:t xml:space="preserve">od kbr. 46 do kbr. 98 i od kbr. 37a do kbr. 37d, </w:t>
      </w:r>
    </w:p>
    <w:p w14:paraId="68E3396A" w14:textId="77777777" w:rsidR="001D7A8D" w:rsidRPr="00675282" w:rsidRDefault="001D7A8D" w:rsidP="001D7A8D">
      <w:pPr>
        <w:numPr>
          <w:ilvl w:val="1"/>
          <w:numId w:val="13"/>
        </w:numPr>
        <w:spacing w:before="120" w:line="240" w:lineRule="auto"/>
        <w:jc w:val="left"/>
      </w:pPr>
      <w:r w:rsidRPr="00675282">
        <w:rPr>
          <w:sz w:val="22"/>
        </w:rPr>
        <w:t>dio ul. 77. sam. bat. ZNG:</w:t>
      </w:r>
      <w:r w:rsidRPr="00675282">
        <w:rPr>
          <w:sz w:val="22"/>
        </w:rPr>
        <w:tab/>
        <w:t>od kbr. 23 do kbr. 79 i od kbr. 24 do kbr. 92,</w:t>
      </w:r>
    </w:p>
    <w:p w14:paraId="701E88A6" w14:textId="77777777" w:rsidR="001D7A8D" w:rsidRPr="00675282" w:rsidRDefault="001D7A8D" w:rsidP="001D7A8D">
      <w:pPr>
        <w:numPr>
          <w:ilvl w:val="1"/>
          <w:numId w:val="13"/>
        </w:numPr>
        <w:spacing w:before="120" w:line="240" w:lineRule="auto"/>
        <w:jc w:val="left"/>
      </w:pPr>
      <w:r w:rsidRPr="00675282">
        <w:rPr>
          <w:sz w:val="22"/>
        </w:rPr>
        <w:t xml:space="preserve">dio ul. </w:t>
      </w:r>
      <w:proofErr w:type="spellStart"/>
      <w:r w:rsidRPr="00675282">
        <w:rPr>
          <w:sz w:val="22"/>
        </w:rPr>
        <w:t>T.B.Banje</w:t>
      </w:r>
      <w:proofErr w:type="spellEnd"/>
      <w:r w:rsidRPr="00675282">
        <w:rPr>
          <w:sz w:val="22"/>
        </w:rPr>
        <w:t xml:space="preserve"> :</w:t>
      </w:r>
      <w:r w:rsidRPr="00675282">
        <w:rPr>
          <w:sz w:val="22"/>
        </w:rPr>
        <w:tab/>
      </w:r>
      <w:r w:rsidRPr="00675282">
        <w:rPr>
          <w:sz w:val="22"/>
        </w:rPr>
        <w:tab/>
        <w:t>od kbr. 21 do kbr. 81 i od kbr.  6 do kbr. 78,</w:t>
      </w:r>
    </w:p>
    <w:p w14:paraId="5422274C" w14:textId="3C0B78BB" w:rsidR="00C63946" w:rsidRPr="00675282" w:rsidRDefault="00C63946" w:rsidP="001D7A8D">
      <w:pPr>
        <w:numPr>
          <w:ilvl w:val="1"/>
          <w:numId w:val="13"/>
        </w:numPr>
        <w:spacing w:before="120" w:line="240" w:lineRule="auto"/>
        <w:jc w:val="left"/>
      </w:pPr>
      <w:r w:rsidRPr="00675282">
        <w:rPr>
          <w:sz w:val="22"/>
        </w:rPr>
        <w:t>dio ul. Josipa Kozarca</w:t>
      </w:r>
      <w:r w:rsidRPr="00675282">
        <w:rPr>
          <w:sz w:val="22"/>
        </w:rPr>
        <w:tab/>
      </w:r>
      <w:r w:rsidRPr="00675282">
        <w:rPr>
          <w:sz w:val="22"/>
        </w:rPr>
        <w:tab/>
        <w:t>od kbr. 1a do kbr. 12</w:t>
      </w:r>
    </w:p>
    <w:p w14:paraId="2E497D84" w14:textId="2FBF556E" w:rsidR="00C63946" w:rsidRPr="00675282" w:rsidRDefault="00C63946" w:rsidP="001D7A8D">
      <w:pPr>
        <w:numPr>
          <w:ilvl w:val="1"/>
          <w:numId w:val="13"/>
        </w:numPr>
        <w:spacing w:before="120" w:line="240" w:lineRule="auto"/>
        <w:jc w:val="left"/>
      </w:pPr>
      <w:r w:rsidRPr="00675282">
        <w:rPr>
          <w:sz w:val="22"/>
        </w:rPr>
        <w:t xml:space="preserve">dio ul. Kralja Zvonimira </w:t>
      </w:r>
      <w:r w:rsidRPr="00675282">
        <w:rPr>
          <w:sz w:val="22"/>
        </w:rPr>
        <w:tab/>
        <w:t>od kbr. 81 do kbr. 149 i od kbr. 2 do kbr. 158</w:t>
      </w:r>
    </w:p>
    <w:p w14:paraId="5E6D2CC8" w14:textId="77777777" w:rsidR="001D7A8D" w:rsidRPr="00675282" w:rsidRDefault="001D7A8D" w:rsidP="001D7A8D">
      <w:pPr>
        <w:numPr>
          <w:ilvl w:val="1"/>
          <w:numId w:val="13"/>
        </w:numPr>
        <w:spacing w:before="120" w:line="240" w:lineRule="auto"/>
        <w:jc w:val="left"/>
        <w:rPr>
          <w:sz w:val="22"/>
        </w:rPr>
      </w:pPr>
      <w:r w:rsidRPr="00675282">
        <w:rPr>
          <w:sz w:val="22"/>
        </w:rPr>
        <w:t>Poduzetnička cesta I,</w:t>
      </w:r>
    </w:p>
    <w:p w14:paraId="1D5BE4D4" w14:textId="0652DC79" w:rsidR="001D7A8D" w:rsidRPr="00675282" w:rsidRDefault="001D7A8D" w:rsidP="001D7A8D">
      <w:pPr>
        <w:numPr>
          <w:ilvl w:val="0"/>
          <w:numId w:val="13"/>
        </w:numPr>
        <w:spacing w:before="120" w:line="240" w:lineRule="auto"/>
        <w:jc w:val="left"/>
        <w:rPr>
          <w:sz w:val="22"/>
        </w:rPr>
      </w:pPr>
      <w:r w:rsidRPr="00675282">
        <w:rPr>
          <w:sz w:val="22"/>
        </w:rPr>
        <w:t xml:space="preserve">ulice u Grubišnom Polju: Tina Ujevića, 4. studenog 1991., Lipovac, Ljudevita Gaja, Bartola Kašića, Vjekoslava, </w:t>
      </w:r>
      <w:proofErr w:type="spellStart"/>
      <w:r w:rsidRPr="00675282">
        <w:rPr>
          <w:sz w:val="22"/>
        </w:rPr>
        <w:t>Klemana</w:t>
      </w:r>
      <w:proofErr w:type="spellEnd"/>
      <w:r w:rsidRPr="00675282">
        <w:rPr>
          <w:sz w:val="22"/>
        </w:rPr>
        <w:t xml:space="preserve">, Julija Klovića, Kolodvorska, </w:t>
      </w:r>
      <w:proofErr w:type="spellStart"/>
      <w:r w:rsidRPr="00675282">
        <w:rPr>
          <w:sz w:val="22"/>
        </w:rPr>
        <w:t>A.G.Matoša</w:t>
      </w:r>
      <w:proofErr w:type="spellEnd"/>
      <w:r w:rsidRPr="00675282">
        <w:rPr>
          <w:sz w:val="22"/>
        </w:rPr>
        <w:t xml:space="preserve">, Vilka </w:t>
      </w:r>
      <w:proofErr w:type="spellStart"/>
      <w:r w:rsidRPr="00675282">
        <w:rPr>
          <w:sz w:val="22"/>
        </w:rPr>
        <w:t>Ničea</w:t>
      </w:r>
      <w:proofErr w:type="spellEnd"/>
      <w:r w:rsidRPr="00675282">
        <w:rPr>
          <w:sz w:val="22"/>
        </w:rPr>
        <w:t xml:space="preserve">, P. Preradovića, </w:t>
      </w:r>
      <w:proofErr w:type="spellStart"/>
      <w:r w:rsidRPr="00675282">
        <w:rPr>
          <w:sz w:val="22"/>
        </w:rPr>
        <w:t>M.A.Relkovića</w:t>
      </w:r>
      <w:proofErr w:type="spellEnd"/>
      <w:r w:rsidRPr="00675282">
        <w:rPr>
          <w:sz w:val="22"/>
        </w:rPr>
        <w:t xml:space="preserve">, 30. svibnja 1990., Praškog proljeća, Ivana Zajca, Huge Badalića, Matije Gupca, A. Hebranga, Ilovska, </w:t>
      </w:r>
      <w:proofErr w:type="spellStart"/>
      <w:r w:rsidRPr="00675282">
        <w:rPr>
          <w:sz w:val="22"/>
        </w:rPr>
        <w:t>Ignjatička</w:t>
      </w:r>
      <w:proofErr w:type="spellEnd"/>
      <w:r w:rsidRPr="00675282">
        <w:rPr>
          <w:sz w:val="22"/>
        </w:rPr>
        <w:t>, M. Lovraka i Stalovica,</w:t>
      </w:r>
    </w:p>
    <w:p w14:paraId="69664944" w14:textId="77777777" w:rsidR="001D7A8D" w:rsidRPr="00675282" w:rsidRDefault="001D7A8D" w:rsidP="001D7A8D">
      <w:pPr>
        <w:numPr>
          <w:ilvl w:val="0"/>
          <w:numId w:val="13"/>
        </w:numPr>
        <w:spacing w:before="120" w:line="240" w:lineRule="auto"/>
        <w:jc w:val="left"/>
        <w:rPr>
          <w:sz w:val="22"/>
        </w:rPr>
      </w:pPr>
      <w:r w:rsidRPr="00675282">
        <w:rPr>
          <w:sz w:val="22"/>
        </w:rPr>
        <w:t xml:space="preserve">ulice i trgovi u Velikim Zdencima: Hercegovačka, Ilovska, </w:t>
      </w:r>
      <w:proofErr w:type="spellStart"/>
      <w:r w:rsidRPr="00675282">
        <w:rPr>
          <w:sz w:val="22"/>
        </w:rPr>
        <w:t>Klokočevačka</w:t>
      </w:r>
      <w:proofErr w:type="spellEnd"/>
      <w:r w:rsidRPr="00675282">
        <w:rPr>
          <w:sz w:val="22"/>
        </w:rPr>
        <w:t>, Mate Lovraka, Trg kralja Tomislava, Trg Hrvatskoga sabora i Zdenački gaj,</w:t>
      </w:r>
    </w:p>
    <w:p w14:paraId="1415B502" w14:textId="77777777" w:rsidR="001D7A8D" w:rsidRPr="00675282" w:rsidRDefault="001D7A8D" w:rsidP="001D7A8D">
      <w:pPr>
        <w:numPr>
          <w:ilvl w:val="0"/>
          <w:numId w:val="13"/>
        </w:numPr>
        <w:spacing w:before="120" w:line="240" w:lineRule="auto"/>
        <w:jc w:val="left"/>
        <w:rPr>
          <w:sz w:val="22"/>
        </w:rPr>
      </w:pPr>
      <w:r w:rsidRPr="00675282">
        <w:rPr>
          <w:sz w:val="22"/>
        </w:rPr>
        <w:t>ulice u Malim Zdencima: A. Mihanovića i 30. svibnja 1990.,</w:t>
      </w:r>
    </w:p>
    <w:p w14:paraId="1FCDD882" w14:textId="77777777" w:rsidR="001D7A8D" w:rsidRPr="00675282" w:rsidRDefault="001D7A8D" w:rsidP="001D7A8D">
      <w:pPr>
        <w:numPr>
          <w:ilvl w:val="0"/>
          <w:numId w:val="13"/>
        </w:numPr>
        <w:spacing w:before="120" w:line="240" w:lineRule="auto"/>
        <w:jc w:val="left"/>
        <w:rPr>
          <w:sz w:val="22"/>
        </w:rPr>
      </w:pPr>
      <w:r w:rsidRPr="00675282">
        <w:rPr>
          <w:sz w:val="22"/>
        </w:rPr>
        <w:t>naselja: Poljani i Orlovac Zdenački,</w:t>
      </w:r>
    </w:p>
    <w:p w14:paraId="36F7B158" w14:textId="77777777" w:rsidR="001D7A8D" w:rsidRPr="00D30012" w:rsidRDefault="001D7A8D" w:rsidP="001D7A8D">
      <w:pPr>
        <w:spacing w:before="120" w:line="240" w:lineRule="auto"/>
        <w:ind w:left="1440" w:firstLine="0"/>
        <w:jc w:val="left"/>
      </w:pPr>
    </w:p>
    <w:p w14:paraId="575B46B2" w14:textId="77777777" w:rsidR="001D7A8D" w:rsidRPr="00675282" w:rsidRDefault="001D7A8D" w:rsidP="001D7A8D">
      <w:pPr>
        <w:spacing w:line="240" w:lineRule="auto"/>
        <w:ind w:firstLine="720"/>
        <w:jc w:val="left"/>
      </w:pPr>
      <w:r w:rsidRPr="00675282">
        <w:rPr>
          <w:b/>
          <w:sz w:val="22"/>
        </w:rPr>
        <w:t>III. ZONA:</w:t>
      </w:r>
    </w:p>
    <w:p w14:paraId="63B410AD" w14:textId="77777777" w:rsidR="001D7A8D" w:rsidRPr="00675282" w:rsidRDefault="001D7A8D" w:rsidP="001D7A8D">
      <w:pPr>
        <w:numPr>
          <w:ilvl w:val="0"/>
          <w:numId w:val="13"/>
        </w:numPr>
        <w:spacing w:before="120" w:line="240" w:lineRule="auto"/>
        <w:ind w:left="1434" w:hanging="357"/>
        <w:jc w:val="left"/>
      </w:pPr>
      <w:r w:rsidRPr="00675282">
        <w:rPr>
          <w:sz w:val="22"/>
        </w:rPr>
        <w:t xml:space="preserve">ulice u Grubišnom Polju: Prilaz Rudolfa </w:t>
      </w:r>
      <w:proofErr w:type="spellStart"/>
      <w:r w:rsidRPr="00675282">
        <w:rPr>
          <w:sz w:val="22"/>
        </w:rPr>
        <w:t>Roupeca</w:t>
      </w:r>
      <w:proofErr w:type="spellEnd"/>
      <w:r w:rsidRPr="00675282">
        <w:rPr>
          <w:sz w:val="22"/>
        </w:rPr>
        <w:t xml:space="preserve">, </w:t>
      </w:r>
    </w:p>
    <w:p w14:paraId="0DF099E9" w14:textId="77777777" w:rsidR="001D7A8D" w:rsidRPr="00675282" w:rsidRDefault="001D7A8D" w:rsidP="001D7A8D">
      <w:pPr>
        <w:numPr>
          <w:ilvl w:val="0"/>
          <w:numId w:val="13"/>
        </w:numPr>
        <w:spacing w:line="240" w:lineRule="auto"/>
        <w:jc w:val="left"/>
      </w:pPr>
      <w:r w:rsidRPr="00675282">
        <w:rPr>
          <w:sz w:val="22"/>
        </w:rPr>
        <w:t>ul. Gradina, Josipa Kozarca i dio ul. Mate Lovraka ( „</w:t>
      </w:r>
      <w:proofErr w:type="spellStart"/>
      <w:r w:rsidRPr="00675282">
        <w:rPr>
          <w:sz w:val="22"/>
        </w:rPr>
        <w:t>Trnavski</w:t>
      </w:r>
      <w:proofErr w:type="spellEnd"/>
      <w:r w:rsidRPr="00675282">
        <w:rPr>
          <w:sz w:val="22"/>
        </w:rPr>
        <w:t xml:space="preserve"> put“ prema groblju ) u Velikim Zdencima,</w:t>
      </w:r>
    </w:p>
    <w:p w14:paraId="624D4A0C" w14:textId="77777777" w:rsidR="001D7A8D" w:rsidRPr="00675282" w:rsidRDefault="001D7A8D" w:rsidP="001D7A8D">
      <w:pPr>
        <w:numPr>
          <w:ilvl w:val="0"/>
          <w:numId w:val="13"/>
        </w:numPr>
        <w:spacing w:line="240" w:lineRule="auto"/>
        <w:jc w:val="left"/>
      </w:pPr>
      <w:r w:rsidRPr="00675282">
        <w:rPr>
          <w:sz w:val="22"/>
        </w:rPr>
        <w:t>naselje Ivanovo Selo sa trgom i ulicama: Trg A. Kriškovića, Breg, Ilovska, Praška i Zagrebačka,</w:t>
      </w:r>
    </w:p>
    <w:p w14:paraId="4A1E965C" w14:textId="77777777" w:rsidR="001D7A8D" w:rsidRPr="00675282" w:rsidRDefault="001D7A8D" w:rsidP="001D7A8D">
      <w:pPr>
        <w:numPr>
          <w:ilvl w:val="0"/>
          <w:numId w:val="13"/>
        </w:numPr>
        <w:spacing w:line="240" w:lineRule="auto"/>
        <w:jc w:val="left"/>
        <w:rPr>
          <w:sz w:val="22"/>
        </w:rPr>
      </w:pPr>
      <w:r w:rsidRPr="00675282">
        <w:rPr>
          <w:sz w:val="22"/>
        </w:rPr>
        <w:t xml:space="preserve">naselje Velika Barna sa ulicama: </w:t>
      </w:r>
      <w:proofErr w:type="spellStart"/>
      <w:r w:rsidRPr="00675282">
        <w:rPr>
          <w:sz w:val="22"/>
        </w:rPr>
        <w:t>Barnjanski</w:t>
      </w:r>
      <w:proofErr w:type="spellEnd"/>
      <w:r w:rsidRPr="00675282">
        <w:rPr>
          <w:sz w:val="22"/>
        </w:rPr>
        <w:t xml:space="preserve"> vinogradi, Braće Radića, Kralja Tomislava i Kreševine,</w:t>
      </w:r>
    </w:p>
    <w:p w14:paraId="127B25C2" w14:textId="4252D1D1" w:rsidR="001D7A8D" w:rsidRPr="00675282" w:rsidRDefault="001D7A8D" w:rsidP="001D7A8D">
      <w:pPr>
        <w:numPr>
          <w:ilvl w:val="0"/>
          <w:numId w:val="13"/>
        </w:numPr>
        <w:spacing w:line="240" w:lineRule="auto"/>
        <w:jc w:val="left"/>
      </w:pPr>
      <w:r w:rsidRPr="00675282">
        <w:rPr>
          <w:sz w:val="22"/>
        </w:rPr>
        <w:t xml:space="preserve">naselja: Donja Rašenica, Gornja Rašenica, Grbavac, Velika Jasenovača, Mala Barna, Velika Peratovica, Mala Peratovica, Treglava, Rastovac, </w:t>
      </w:r>
      <w:proofErr w:type="spellStart"/>
      <w:r w:rsidRPr="00675282">
        <w:rPr>
          <w:sz w:val="22"/>
        </w:rPr>
        <w:t>Munije</w:t>
      </w:r>
      <w:proofErr w:type="spellEnd"/>
      <w:r w:rsidRPr="00675282">
        <w:rPr>
          <w:sz w:val="22"/>
        </w:rPr>
        <w:t xml:space="preserve">, </w:t>
      </w:r>
      <w:proofErr w:type="spellStart"/>
      <w:r w:rsidRPr="00675282">
        <w:rPr>
          <w:sz w:val="22"/>
        </w:rPr>
        <w:t>Turčević</w:t>
      </w:r>
      <w:proofErr w:type="spellEnd"/>
      <w:r w:rsidRPr="00675282">
        <w:rPr>
          <w:sz w:val="22"/>
        </w:rPr>
        <w:t xml:space="preserve"> Polje, </w:t>
      </w:r>
      <w:proofErr w:type="spellStart"/>
      <w:r w:rsidRPr="00675282">
        <w:rPr>
          <w:sz w:val="22"/>
        </w:rPr>
        <w:t>Dijakovac</w:t>
      </w:r>
      <w:proofErr w:type="spellEnd"/>
      <w:r w:rsidRPr="00675282">
        <w:rPr>
          <w:sz w:val="22"/>
        </w:rPr>
        <w:t xml:space="preserve">, Dapčevački Brđani, Velika Dapčevica, Mala Dapčevica, Lončarica i Mala </w:t>
      </w:r>
      <w:proofErr w:type="spellStart"/>
      <w:r w:rsidRPr="00675282">
        <w:rPr>
          <w:sz w:val="22"/>
        </w:rPr>
        <w:t>Jesenovača</w:t>
      </w:r>
      <w:proofErr w:type="spellEnd"/>
      <w:r w:rsidRPr="00675282">
        <w:rPr>
          <w:sz w:val="22"/>
        </w:rPr>
        <w:t xml:space="preserve">.“   </w:t>
      </w:r>
    </w:p>
    <w:p w14:paraId="5F69E63B" w14:textId="77777777" w:rsidR="00E70FAF" w:rsidRDefault="00E70FAF">
      <w:pPr>
        <w:spacing w:line="240" w:lineRule="auto"/>
        <w:ind w:firstLine="0"/>
        <w:jc w:val="center"/>
        <w:rPr>
          <w:b/>
          <w:bCs/>
          <w:sz w:val="22"/>
        </w:rPr>
      </w:pPr>
    </w:p>
    <w:sectPr w:rsidR="00E70FAF" w:rsidSect="00C25285">
      <w:footerReference w:type="default" r:id="rId8"/>
      <w:pgSz w:w="11906" w:h="16820"/>
      <w:pgMar w:top="426" w:right="1134" w:bottom="567" w:left="1134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DECA0" w14:textId="77777777" w:rsidR="00BF7A3E" w:rsidRDefault="00BF7A3E">
      <w:pPr>
        <w:spacing w:line="240" w:lineRule="auto"/>
      </w:pPr>
      <w:r>
        <w:separator/>
      </w:r>
    </w:p>
  </w:endnote>
  <w:endnote w:type="continuationSeparator" w:id="0">
    <w:p w14:paraId="07400DC9" w14:textId="77777777" w:rsidR="00BF7A3E" w:rsidRDefault="00BF7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78A3B8t00;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65CAF" w14:textId="77777777" w:rsidR="00E75A7F" w:rsidRDefault="00E63036">
    <w:pPr>
      <w:pStyle w:val="Podnoje"/>
      <w:ind w:right="36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58CB337" wp14:editId="11C4208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09270" cy="147320"/>
              <wp:effectExtent l="0" t="0" r="0" b="0"/>
              <wp:wrapSquare wrapText="largest"/>
              <wp:docPr id="2" name="Okvir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680" cy="14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C214CFD" w14:textId="77777777" w:rsidR="00E75A7F" w:rsidRDefault="00E63036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>PAGE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 w:rsidR="00B87F7B">
                            <w:rPr>
                              <w:rStyle w:val="Brojstranice"/>
                              <w:noProof/>
                            </w:rPr>
                            <w:t>2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8CB337" id="Okvir1" o:spid="_x0000_s1026" style="position:absolute;left:0;text-align:left;margin-left:-11.1pt;margin-top:.05pt;width:40.1pt;height:11.6pt;z-index:-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CNwQEAAOoDAAAOAAAAZHJzL2Uyb0RvYy54bWysU9tu2zAMfR+wfxD8vtgJ1iAw4hTFig4D&#10;hq1Yuw+QZSkWIIkCpcbO34+SHWeXpw59kSmK55A8pPe3ozXsJDFocE2xXlUFk05Ap92xKX4+P3zY&#10;FSxE7jpuwMmmOMtQ3B7ev9sPvpYb6MF0EhmRuFAPvin6GH1dlkH00vKwAi8dPSpAyyNd8Vh2yAdi&#10;t6bcVNW2HAA7jyBkCOS9nx6LQ+ZXSor4XakgIzNNQbXFfGI+23SWhz2vj8h9r8VcBv+PKizXjpIu&#10;VPc8cvaC+h8qqwVCABVXAmwJSmkhcw/Uzbr6q5unnnuZeyFxgl9kCm9HK76dnvwjkgyDD3UgM3Ux&#10;KrTpS/WxMYt1XsSSY2SCnDfVbrsjSQU9rT9ubzZZzPIK9hjiZwmWJaMpkGaRJeKnryFSQgq9hKRc&#10;Dh60MXkexv3hoMDkKa8VZiuejUxxxv2QiukuF5ocQeCx/WSQTXOmRaQyL9POZARIgYoSvhI7QxJa&#10;5vV6JX4B5fzg4oK32gGmfZz6nLpLjcaxHef5tNCdH5GZL45WIK3zxcCL0c5Gondw9xJB6Sx2Yprg&#10;cwZaqDyDefnTxv5+z1HXX/TwCwAA//8DAFBLAwQUAAYACAAAACEAiC/Q7tsAAAADAQAADwAAAGRy&#10;cy9kb3ducmV2LnhtbEyPwU7DMBBE70j8g7VI3KhDKqE0xKmqFlSO0FYq3Nx4SSLsdRS7TeDr2Z7a&#10;486MZt4W89FZccI+tJ4UPE4SEEiVNy3VCnbb14cMRIiajLaeUMEvBpiXtzeFzo0f6ANPm1gLLqGQ&#10;awVNjF0uZagadDpMfIfE3rfvnY589rU0vR643FmZJsmTdLolXmh0h8sGq5/N0SlYZ93i883/DbV9&#10;+Vrv3/ez1XYWlbq/GxfPICKO8RKGMz6jQ8lMB38kE4RVwI/EsyrYy5IUxEFBOp2CLAt5zV7+AwAA&#10;//8DAFBLAQItABQABgAIAAAAIQC2gziS/gAAAOEBAAATAAAAAAAAAAAAAAAAAAAAAABbQ29udGVu&#10;dF9UeXBlc10ueG1sUEsBAi0AFAAGAAgAAAAhADj9If/WAAAAlAEAAAsAAAAAAAAAAAAAAAAALwEA&#10;AF9yZWxzLy5yZWxzUEsBAi0AFAAGAAgAAAAhAN4Q4I3BAQAA6gMAAA4AAAAAAAAAAAAAAAAALgIA&#10;AGRycy9lMm9Eb2MueG1sUEsBAi0AFAAGAAgAAAAhAIgv0O7bAAAAAwEAAA8AAAAAAAAAAAAAAAAA&#10;GwQAAGRycy9kb3ducmV2LnhtbFBLBQYAAAAABAAEAPMAAAAjBQAAAAA=&#10;" filled="f" stroked="f">
              <v:textbox inset="0,0,0,0">
                <w:txbxContent>
                  <w:p w14:paraId="2C214CFD" w14:textId="77777777" w:rsidR="00E75A7F" w:rsidRDefault="00E63036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>PAGE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 w:rsidR="00B87F7B">
                      <w:rPr>
                        <w:rStyle w:val="Brojstranice"/>
                        <w:noProof/>
                      </w:rPr>
                      <w:t>2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B582A" w14:textId="77777777" w:rsidR="00BF7A3E" w:rsidRDefault="00BF7A3E">
      <w:pPr>
        <w:spacing w:line="240" w:lineRule="auto"/>
      </w:pPr>
      <w:r>
        <w:separator/>
      </w:r>
    </w:p>
  </w:footnote>
  <w:footnote w:type="continuationSeparator" w:id="0">
    <w:p w14:paraId="72E353FD" w14:textId="77777777" w:rsidR="00BF7A3E" w:rsidRDefault="00BF7A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2322"/>
    <w:multiLevelType w:val="multilevel"/>
    <w:tmpl w:val="EF5C66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B86575"/>
    <w:multiLevelType w:val="multilevel"/>
    <w:tmpl w:val="F716A5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700722"/>
    <w:multiLevelType w:val="multilevel"/>
    <w:tmpl w:val="8D92B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9E56D1"/>
    <w:multiLevelType w:val="multilevel"/>
    <w:tmpl w:val="A400FC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1FB10DC"/>
    <w:multiLevelType w:val="multilevel"/>
    <w:tmpl w:val="E87EE9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Times New Roman" w:cs="TTE278A3B8t00;Calibri"/>
        <w:sz w:val="22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sz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3E31152"/>
    <w:multiLevelType w:val="multilevel"/>
    <w:tmpl w:val="342493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2C053A0"/>
    <w:multiLevelType w:val="multilevel"/>
    <w:tmpl w:val="DCC28D1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51F52B5"/>
    <w:multiLevelType w:val="multilevel"/>
    <w:tmpl w:val="6D4C6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68731C7"/>
    <w:multiLevelType w:val="multilevel"/>
    <w:tmpl w:val="A4B43644"/>
    <w:lvl w:ilvl="0">
      <w:start w:val="1"/>
      <w:numFmt w:val="decimal"/>
      <w:lvlText w:val="%1."/>
      <w:lvlJc w:val="left"/>
      <w:pPr>
        <w:ind w:left="1494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40A2B98"/>
    <w:multiLevelType w:val="multilevel"/>
    <w:tmpl w:val="1DB29A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9B7668A"/>
    <w:multiLevelType w:val="hybridMultilevel"/>
    <w:tmpl w:val="EC04D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8B1A02"/>
    <w:multiLevelType w:val="multilevel"/>
    <w:tmpl w:val="FF62D7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2494690"/>
    <w:multiLevelType w:val="hybridMultilevel"/>
    <w:tmpl w:val="6EB6C9F4"/>
    <w:lvl w:ilvl="0" w:tplc="263C1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94EE1"/>
    <w:multiLevelType w:val="multilevel"/>
    <w:tmpl w:val="8236C66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88223BE"/>
    <w:multiLevelType w:val="multilevel"/>
    <w:tmpl w:val="D28AA1A8"/>
    <w:lvl w:ilvl="0">
      <w:start w:val="2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394428C"/>
    <w:multiLevelType w:val="multilevel"/>
    <w:tmpl w:val="8534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3B82CEA"/>
    <w:multiLevelType w:val="multilevel"/>
    <w:tmpl w:val="6B38B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51C7EA2"/>
    <w:multiLevelType w:val="multilevel"/>
    <w:tmpl w:val="C96A6E0A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7FB22E7"/>
    <w:multiLevelType w:val="multilevel"/>
    <w:tmpl w:val="5C7212EA"/>
    <w:lvl w:ilvl="0">
      <w:start w:val="1"/>
      <w:numFmt w:val="bullet"/>
      <w:lvlText w:val=""/>
      <w:lvlJc w:val="left"/>
      <w:pPr>
        <w:ind w:left="1472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8CE4C0D"/>
    <w:multiLevelType w:val="multilevel"/>
    <w:tmpl w:val="95300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DC95B83"/>
    <w:multiLevelType w:val="multilevel"/>
    <w:tmpl w:val="1A34C098"/>
    <w:lvl w:ilvl="0">
      <w:start w:val="1"/>
      <w:numFmt w:val="none"/>
      <w:pStyle w:val="Naslov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0777033">
    <w:abstractNumId w:val="20"/>
  </w:num>
  <w:num w:numId="2" w16cid:durableId="1333803571">
    <w:abstractNumId w:val="5"/>
  </w:num>
  <w:num w:numId="3" w16cid:durableId="1470440556">
    <w:abstractNumId w:val="14"/>
  </w:num>
  <w:num w:numId="4" w16cid:durableId="1977756217">
    <w:abstractNumId w:val="3"/>
  </w:num>
  <w:num w:numId="5" w16cid:durableId="1792817144">
    <w:abstractNumId w:val="19"/>
  </w:num>
  <w:num w:numId="6" w16cid:durableId="1579361169">
    <w:abstractNumId w:val="17"/>
  </w:num>
  <w:num w:numId="7" w16cid:durableId="1464080406">
    <w:abstractNumId w:val="13"/>
  </w:num>
  <w:num w:numId="8" w16cid:durableId="225651568">
    <w:abstractNumId w:val="16"/>
  </w:num>
  <w:num w:numId="9" w16cid:durableId="136387857">
    <w:abstractNumId w:val="8"/>
  </w:num>
  <w:num w:numId="10" w16cid:durableId="1367558840">
    <w:abstractNumId w:val="2"/>
  </w:num>
  <w:num w:numId="11" w16cid:durableId="307784031">
    <w:abstractNumId w:val="18"/>
  </w:num>
  <w:num w:numId="12" w16cid:durableId="1636791511">
    <w:abstractNumId w:val="15"/>
  </w:num>
  <w:num w:numId="13" w16cid:durableId="2062240421">
    <w:abstractNumId w:val="4"/>
  </w:num>
  <w:num w:numId="14" w16cid:durableId="1394044782">
    <w:abstractNumId w:val="1"/>
  </w:num>
  <w:num w:numId="15" w16cid:durableId="1840004738">
    <w:abstractNumId w:val="0"/>
  </w:num>
  <w:num w:numId="16" w16cid:durableId="1891725202">
    <w:abstractNumId w:val="11"/>
  </w:num>
  <w:num w:numId="17" w16cid:durableId="1662125493">
    <w:abstractNumId w:val="6"/>
  </w:num>
  <w:num w:numId="18" w16cid:durableId="2080783395">
    <w:abstractNumId w:val="9"/>
  </w:num>
  <w:num w:numId="19" w16cid:durableId="1788811350">
    <w:abstractNumId w:val="7"/>
  </w:num>
  <w:num w:numId="20" w16cid:durableId="1991055785">
    <w:abstractNumId w:val="10"/>
  </w:num>
  <w:num w:numId="21" w16cid:durableId="20227308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7F"/>
    <w:rsid w:val="00013141"/>
    <w:rsid w:val="00014FAF"/>
    <w:rsid w:val="00015037"/>
    <w:rsid w:val="00025703"/>
    <w:rsid w:val="00055688"/>
    <w:rsid w:val="00070A20"/>
    <w:rsid w:val="0008399C"/>
    <w:rsid w:val="00087E03"/>
    <w:rsid w:val="000B72EA"/>
    <w:rsid w:val="00105166"/>
    <w:rsid w:val="001078D0"/>
    <w:rsid w:val="00137A19"/>
    <w:rsid w:val="00151E90"/>
    <w:rsid w:val="001845A9"/>
    <w:rsid w:val="001900F1"/>
    <w:rsid w:val="001926F4"/>
    <w:rsid w:val="00195AD7"/>
    <w:rsid w:val="001B215F"/>
    <w:rsid w:val="001B507D"/>
    <w:rsid w:val="001B6B32"/>
    <w:rsid w:val="001D7A8D"/>
    <w:rsid w:val="001E2191"/>
    <w:rsid w:val="001E49A3"/>
    <w:rsid w:val="001E7A4B"/>
    <w:rsid w:val="001F2286"/>
    <w:rsid w:val="001F3CB2"/>
    <w:rsid w:val="001F5769"/>
    <w:rsid w:val="001F7A47"/>
    <w:rsid w:val="002117FB"/>
    <w:rsid w:val="0023097F"/>
    <w:rsid w:val="00244F04"/>
    <w:rsid w:val="002540E9"/>
    <w:rsid w:val="002545FE"/>
    <w:rsid w:val="0025607A"/>
    <w:rsid w:val="002C43C8"/>
    <w:rsid w:val="002D05B4"/>
    <w:rsid w:val="002D3AC5"/>
    <w:rsid w:val="002D3DD9"/>
    <w:rsid w:val="002E150F"/>
    <w:rsid w:val="002F5609"/>
    <w:rsid w:val="00313A48"/>
    <w:rsid w:val="0031752E"/>
    <w:rsid w:val="003207ED"/>
    <w:rsid w:val="00327D41"/>
    <w:rsid w:val="00336CB2"/>
    <w:rsid w:val="003448D8"/>
    <w:rsid w:val="00352D9F"/>
    <w:rsid w:val="003743C8"/>
    <w:rsid w:val="003C2902"/>
    <w:rsid w:val="003F049C"/>
    <w:rsid w:val="003F7CD6"/>
    <w:rsid w:val="004021F3"/>
    <w:rsid w:val="00411383"/>
    <w:rsid w:val="00414A7E"/>
    <w:rsid w:val="00423823"/>
    <w:rsid w:val="00456E39"/>
    <w:rsid w:val="0045760A"/>
    <w:rsid w:val="00474DB0"/>
    <w:rsid w:val="0048476D"/>
    <w:rsid w:val="004A39DE"/>
    <w:rsid w:val="004C152D"/>
    <w:rsid w:val="004D60B4"/>
    <w:rsid w:val="004E651E"/>
    <w:rsid w:val="004F7C12"/>
    <w:rsid w:val="0051063D"/>
    <w:rsid w:val="00534C47"/>
    <w:rsid w:val="0054263A"/>
    <w:rsid w:val="0056061F"/>
    <w:rsid w:val="00561EBD"/>
    <w:rsid w:val="0058266C"/>
    <w:rsid w:val="005A1D42"/>
    <w:rsid w:val="005A6A5B"/>
    <w:rsid w:val="005B00C3"/>
    <w:rsid w:val="005B025C"/>
    <w:rsid w:val="005E5115"/>
    <w:rsid w:val="005F48FB"/>
    <w:rsid w:val="005F5077"/>
    <w:rsid w:val="006375FD"/>
    <w:rsid w:val="00637663"/>
    <w:rsid w:val="00652811"/>
    <w:rsid w:val="00675282"/>
    <w:rsid w:val="00677039"/>
    <w:rsid w:val="00682FF3"/>
    <w:rsid w:val="006A18C4"/>
    <w:rsid w:val="006B1FAA"/>
    <w:rsid w:val="006D1CF0"/>
    <w:rsid w:val="006E002A"/>
    <w:rsid w:val="006E58D6"/>
    <w:rsid w:val="00744B1B"/>
    <w:rsid w:val="00746D9E"/>
    <w:rsid w:val="00750593"/>
    <w:rsid w:val="00752CB4"/>
    <w:rsid w:val="00753205"/>
    <w:rsid w:val="00756115"/>
    <w:rsid w:val="00760E01"/>
    <w:rsid w:val="00771A97"/>
    <w:rsid w:val="00783F4F"/>
    <w:rsid w:val="00791831"/>
    <w:rsid w:val="0079683C"/>
    <w:rsid w:val="007C328F"/>
    <w:rsid w:val="007D0228"/>
    <w:rsid w:val="007E3194"/>
    <w:rsid w:val="007E69B6"/>
    <w:rsid w:val="007F7C24"/>
    <w:rsid w:val="00802F9E"/>
    <w:rsid w:val="00805D59"/>
    <w:rsid w:val="00814553"/>
    <w:rsid w:val="0081574E"/>
    <w:rsid w:val="00831E8D"/>
    <w:rsid w:val="00841D0C"/>
    <w:rsid w:val="0084538D"/>
    <w:rsid w:val="00847893"/>
    <w:rsid w:val="00896CC0"/>
    <w:rsid w:val="008C6EC9"/>
    <w:rsid w:val="008F72F4"/>
    <w:rsid w:val="009003B8"/>
    <w:rsid w:val="00905763"/>
    <w:rsid w:val="0091669D"/>
    <w:rsid w:val="00916EB0"/>
    <w:rsid w:val="00935FD8"/>
    <w:rsid w:val="00965DDE"/>
    <w:rsid w:val="00995515"/>
    <w:rsid w:val="00997D3B"/>
    <w:rsid w:val="009A3E1D"/>
    <w:rsid w:val="009D1F74"/>
    <w:rsid w:val="009E3A7E"/>
    <w:rsid w:val="00A3322D"/>
    <w:rsid w:val="00A46EA9"/>
    <w:rsid w:val="00AD2321"/>
    <w:rsid w:val="00AD7DBC"/>
    <w:rsid w:val="00AE559A"/>
    <w:rsid w:val="00B228C4"/>
    <w:rsid w:val="00B2431E"/>
    <w:rsid w:val="00B34226"/>
    <w:rsid w:val="00B34329"/>
    <w:rsid w:val="00B51788"/>
    <w:rsid w:val="00B6135E"/>
    <w:rsid w:val="00B86306"/>
    <w:rsid w:val="00B87F62"/>
    <w:rsid w:val="00B87F7B"/>
    <w:rsid w:val="00BA2D16"/>
    <w:rsid w:val="00BF4196"/>
    <w:rsid w:val="00BF7A3E"/>
    <w:rsid w:val="00C0337E"/>
    <w:rsid w:val="00C25285"/>
    <w:rsid w:val="00C26268"/>
    <w:rsid w:val="00C3405C"/>
    <w:rsid w:val="00C374DB"/>
    <w:rsid w:val="00C433CF"/>
    <w:rsid w:val="00C513E9"/>
    <w:rsid w:val="00C63946"/>
    <w:rsid w:val="00C75841"/>
    <w:rsid w:val="00C75BEF"/>
    <w:rsid w:val="00C77AB8"/>
    <w:rsid w:val="00C90E1D"/>
    <w:rsid w:val="00CA1CE5"/>
    <w:rsid w:val="00CC3BBE"/>
    <w:rsid w:val="00CD4BC8"/>
    <w:rsid w:val="00CE0C24"/>
    <w:rsid w:val="00D03A9D"/>
    <w:rsid w:val="00D21C02"/>
    <w:rsid w:val="00D255C1"/>
    <w:rsid w:val="00D30012"/>
    <w:rsid w:val="00D3022A"/>
    <w:rsid w:val="00D345F6"/>
    <w:rsid w:val="00D474F4"/>
    <w:rsid w:val="00D50E6B"/>
    <w:rsid w:val="00D74050"/>
    <w:rsid w:val="00D96B94"/>
    <w:rsid w:val="00DA5124"/>
    <w:rsid w:val="00DA5BB7"/>
    <w:rsid w:val="00DB5674"/>
    <w:rsid w:val="00DC6E47"/>
    <w:rsid w:val="00DF7F27"/>
    <w:rsid w:val="00E0022D"/>
    <w:rsid w:val="00E16981"/>
    <w:rsid w:val="00E4375E"/>
    <w:rsid w:val="00E44016"/>
    <w:rsid w:val="00E57146"/>
    <w:rsid w:val="00E63036"/>
    <w:rsid w:val="00E70FAF"/>
    <w:rsid w:val="00E75A7F"/>
    <w:rsid w:val="00E836A4"/>
    <w:rsid w:val="00E86218"/>
    <w:rsid w:val="00EB47D6"/>
    <w:rsid w:val="00EB539F"/>
    <w:rsid w:val="00F109FB"/>
    <w:rsid w:val="00F34CA7"/>
    <w:rsid w:val="00F3553E"/>
    <w:rsid w:val="00F43CD1"/>
    <w:rsid w:val="00F74FEB"/>
    <w:rsid w:val="00FA3154"/>
    <w:rsid w:val="00FC4686"/>
    <w:rsid w:val="00FC57CB"/>
    <w:rsid w:val="00FC6A92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B86B"/>
  <w15:docId w15:val="{D87F6878-22B0-4135-A922-75FDB649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line="336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spacing w:line="240" w:lineRule="auto"/>
      <w:jc w:val="left"/>
      <w:outlineLvl w:val="0"/>
    </w:pPr>
    <w:rPr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2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color w:val="000000"/>
      <w:sz w:val="22"/>
      <w:szCs w:val="22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sz w:val="22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Symbol" w:hAnsi="Symbol" w:cs="Symbol"/>
      <w:sz w:val="22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Cs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b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sz w:val="22"/>
    </w:rPr>
  </w:style>
  <w:style w:type="character" w:customStyle="1" w:styleId="WW8Num16z0">
    <w:name w:val="WW8Num16z0"/>
    <w:qFormat/>
    <w:rPr>
      <w:sz w:val="22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  <w:sz w:val="22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  <w:sz w:val="22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TTE278A3B8t00;Calibri" w:eastAsia="Times New Roman" w:hAnsi="TTE278A3B8t00;Calibri" w:cs="TTE278A3B8t00;Calibri"/>
      <w:sz w:val="22"/>
    </w:rPr>
  </w:style>
  <w:style w:type="character" w:customStyle="1" w:styleId="WW8Num21z1">
    <w:name w:val="WW8Num21z1"/>
    <w:qFormat/>
    <w:rPr>
      <w:sz w:val="22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  <w:sz w:val="22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sz w:val="22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Arial" w:eastAsia="Times New Roman" w:hAnsi="Arial" w:cs="Aria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Symbol" w:hAnsi="Symbol" w:cs="Symbol"/>
      <w:sz w:val="22"/>
      <w:szCs w:val="22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sz w:val="22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styleId="Brojstranice">
    <w:name w:val="page number"/>
    <w:basedOn w:val="Zadanifontodlomka"/>
  </w:style>
  <w:style w:type="character" w:customStyle="1" w:styleId="ListLabel1">
    <w:name w:val="ListLabel 1"/>
    <w:qFormat/>
    <w:rPr>
      <w:rFonts w:cs="Times New Roman"/>
      <w:sz w:val="22"/>
    </w:rPr>
  </w:style>
  <w:style w:type="character" w:customStyle="1" w:styleId="ListLabel2">
    <w:name w:val="ListLabel 2"/>
    <w:qFormat/>
    <w:rPr>
      <w:rFonts w:cs="Symbol"/>
      <w:color w:val="000000"/>
      <w:sz w:val="22"/>
      <w:szCs w:val="22"/>
    </w:rPr>
  </w:style>
  <w:style w:type="character" w:customStyle="1" w:styleId="ListLabel3">
    <w:name w:val="ListLabel 3"/>
    <w:qFormat/>
    <w:rPr>
      <w:sz w:val="22"/>
    </w:rPr>
  </w:style>
  <w:style w:type="character" w:customStyle="1" w:styleId="ListLabel4">
    <w:name w:val="ListLabel 4"/>
    <w:qFormat/>
    <w:rPr>
      <w:rFonts w:cs="Symbol"/>
      <w:sz w:val="22"/>
    </w:rPr>
  </w:style>
  <w:style w:type="character" w:customStyle="1" w:styleId="ListLabel5">
    <w:name w:val="ListLabel 5"/>
    <w:qFormat/>
    <w:rPr>
      <w:bCs/>
    </w:rPr>
  </w:style>
  <w:style w:type="character" w:customStyle="1" w:styleId="ListLabel6">
    <w:name w:val="ListLabel 6"/>
    <w:qFormat/>
    <w:rPr>
      <w:sz w:val="22"/>
    </w:rPr>
  </w:style>
  <w:style w:type="character" w:customStyle="1" w:styleId="ListLabel7">
    <w:name w:val="ListLabel 7"/>
    <w:qFormat/>
    <w:rPr>
      <w:sz w:val="22"/>
    </w:rPr>
  </w:style>
  <w:style w:type="character" w:customStyle="1" w:styleId="ListLabel8">
    <w:name w:val="ListLabel 8"/>
    <w:qFormat/>
    <w:rPr>
      <w:rFonts w:cs="Symbol"/>
      <w:sz w:val="22"/>
    </w:rPr>
  </w:style>
  <w:style w:type="character" w:customStyle="1" w:styleId="ListLabel9">
    <w:name w:val="ListLabel 9"/>
    <w:qFormat/>
    <w:rPr>
      <w:rFonts w:cs="Symbol"/>
      <w:sz w:val="22"/>
    </w:rPr>
  </w:style>
  <w:style w:type="character" w:customStyle="1" w:styleId="ListLabel10">
    <w:name w:val="ListLabel 10"/>
    <w:qFormat/>
    <w:rPr>
      <w:rFonts w:cs="Symbol"/>
      <w:sz w:val="22"/>
    </w:rPr>
  </w:style>
  <w:style w:type="character" w:customStyle="1" w:styleId="ListLabel11">
    <w:name w:val="ListLabel 11"/>
    <w:qFormat/>
    <w:rPr>
      <w:rFonts w:eastAsia="Times New Roman" w:cs="TTE278A3B8t00;Calibri"/>
      <w:sz w:val="22"/>
    </w:rPr>
  </w:style>
  <w:style w:type="character" w:customStyle="1" w:styleId="ListLabel12">
    <w:name w:val="ListLabel 12"/>
    <w:qFormat/>
    <w:rPr>
      <w:sz w:val="22"/>
    </w:rPr>
  </w:style>
  <w:style w:type="character" w:customStyle="1" w:styleId="ListLabel13">
    <w:name w:val="ListLabel 13"/>
    <w:qFormat/>
    <w:rPr>
      <w:rFonts w:cs="Symbol"/>
      <w:sz w:val="22"/>
    </w:rPr>
  </w:style>
  <w:style w:type="character" w:customStyle="1" w:styleId="ListLabel14">
    <w:name w:val="ListLabel 14"/>
    <w:qFormat/>
    <w:rPr>
      <w:rFonts w:cs="Liberation Serif"/>
      <w:sz w:val="22"/>
    </w:rPr>
  </w:style>
  <w:style w:type="character" w:customStyle="1" w:styleId="ListLabel15">
    <w:name w:val="ListLabel 15"/>
    <w:qFormat/>
    <w:rPr>
      <w:rFonts w:cs="Symbol"/>
      <w:b/>
      <w:sz w:val="22"/>
    </w:rPr>
  </w:style>
  <w:style w:type="character" w:customStyle="1" w:styleId="ListLabel16">
    <w:name w:val="ListLabel 16"/>
    <w:qFormat/>
    <w:rPr>
      <w:rFonts w:cs="Arial"/>
      <w:b/>
      <w:sz w:val="22"/>
    </w:rPr>
  </w:style>
  <w:style w:type="character" w:customStyle="1" w:styleId="ListLabel17">
    <w:name w:val="ListLabel 17"/>
    <w:qFormat/>
    <w:rPr>
      <w:rFonts w:cs="Symbol"/>
      <w:sz w:val="22"/>
      <w:szCs w:val="22"/>
    </w:rPr>
  </w:style>
  <w:style w:type="character" w:customStyle="1" w:styleId="ListLabel18">
    <w:name w:val="ListLabel 18"/>
    <w:qFormat/>
    <w:rPr>
      <w:sz w:val="2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line="278" w:lineRule="auto"/>
      <w:ind w:firstLine="0"/>
      <w:jc w:val="left"/>
    </w:pPr>
    <w:rPr>
      <w:sz w:val="22"/>
      <w:lang w:eastAsia="hr-HR"/>
    </w:r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FR1">
    <w:name w:val="FR1"/>
    <w:qFormat/>
    <w:pPr>
      <w:widowControl w:val="0"/>
      <w:spacing w:before="140"/>
      <w:ind w:left="6720"/>
    </w:pPr>
    <w:rPr>
      <w:rFonts w:ascii="Arial" w:eastAsia="Times New Roman" w:hAnsi="Arial" w:cs="Arial"/>
      <w:i/>
      <w:sz w:val="12"/>
      <w:szCs w:val="20"/>
      <w:lang w:bidi="ar-SA"/>
    </w:rPr>
  </w:style>
  <w:style w:type="paragraph" w:styleId="Uvuenotijeloteksta">
    <w:name w:val="Body Text Indent"/>
    <w:basedOn w:val="Normal"/>
    <w:pPr>
      <w:spacing w:line="240" w:lineRule="auto"/>
      <w:ind w:firstLine="720"/>
    </w:pPr>
    <w:rPr>
      <w:sz w:val="22"/>
    </w:rPr>
  </w:style>
  <w:style w:type="paragraph" w:styleId="Tijeloteksta2">
    <w:name w:val="Body Text 2"/>
    <w:basedOn w:val="Normal"/>
    <w:link w:val="Tijeloteksta2Char"/>
    <w:qFormat/>
    <w:pPr>
      <w:spacing w:before="120" w:line="254" w:lineRule="auto"/>
      <w:ind w:firstLine="0"/>
    </w:pPr>
    <w:rPr>
      <w:sz w:val="22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odataksadr">
    <w:name w:val="dodataksadr"/>
    <w:basedOn w:val="Normal"/>
    <w:qFormat/>
    <w:pPr>
      <w:widowControl/>
      <w:spacing w:before="100" w:after="100" w:line="240" w:lineRule="auto"/>
      <w:ind w:firstLine="0"/>
      <w:jc w:val="left"/>
    </w:pPr>
    <w:rPr>
      <w:sz w:val="24"/>
      <w:szCs w:val="24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adrajokvira">
    <w:name w:val="Sadržaj okvira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paragraph" w:styleId="Odlomakpopisa">
    <w:name w:val="List Paragraph"/>
    <w:basedOn w:val="Normal"/>
    <w:uiPriority w:val="34"/>
    <w:qFormat/>
    <w:rsid w:val="004F7C12"/>
    <w:pPr>
      <w:ind w:left="720"/>
      <w:contextualSpacing/>
    </w:pPr>
  </w:style>
  <w:style w:type="character" w:customStyle="1" w:styleId="Tijeloteksta2Char">
    <w:name w:val="Tijelo teksta 2 Char"/>
    <w:basedOn w:val="Zadanifontodlomka"/>
    <w:link w:val="Tijeloteksta2"/>
    <w:rsid w:val="0031752E"/>
    <w:rPr>
      <w:rFonts w:ascii="Times New Roman" w:eastAsia="Times New Roman" w:hAnsi="Times New Roman" w:cs="Times New Roman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4FF8-15E7-40DC-82C0-C30692D6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Grubišno Polje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Korisnik</cp:lastModifiedBy>
  <cp:revision>2</cp:revision>
  <cp:lastPrinted>2022-12-28T14:34:00Z</cp:lastPrinted>
  <dcterms:created xsi:type="dcterms:W3CDTF">2025-01-24T07:47:00Z</dcterms:created>
  <dcterms:modified xsi:type="dcterms:W3CDTF">2025-01-24T07:47:00Z</dcterms:modified>
  <dc:language>hr-HR</dc:language>
</cp:coreProperties>
</file>