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0" w:rsidRPr="00BE0623" w:rsidRDefault="004C4B80" w:rsidP="004C4B80">
      <w:pPr>
        <w:ind w:left="-180"/>
        <w:rPr>
          <w:rFonts w:cs="Times New Roman"/>
          <w:sz w:val="22"/>
          <w:szCs w:val="22"/>
        </w:rPr>
      </w:pPr>
      <w:r w:rsidRPr="00BE0623">
        <w:rPr>
          <w:rFonts w:cs="Times New Roman"/>
          <w:sz w:val="22"/>
          <w:szCs w:val="22"/>
        </w:rPr>
        <w:t xml:space="preserve">                               </w:t>
      </w:r>
      <w:r w:rsidRPr="00BE0623">
        <w:rPr>
          <w:rFonts w:cs="Times New Roman"/>
          <w:noProof/>
          <w:sz w:val="22"/>
          <w:szCs w:val="22"/>
        </w:rPr>
        <w:drawing>
          <wp:inline distT="0" distB="0" distL="0" distR="0" wp14:anchorId="4A6D9542" wp14:editId="6903DF6A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80" w:rsidRPr="00BE0623" w:rsidRDefault="004C4B80" w:rsidP="004C4B80">
      <w:pPr>
        <w:rPr>
          <w:rFonts w:ascii="Arial" w:hAnsi="Arial" w:cs="Arial"/>
          <w:b/>
          <w:bCs/>
          <w:sz w:val="22"/>
          <w:szCs w:val="22"/>
        </w:rPr>
      </w:pPr>
      <w:r w:rsidRPr="00BE0623">
        <w:rPr>
          <w:rFonts w:ascii="Arial" w:hAnsi="Arial" w:cs="Arial"/>
          <w:b/>
          <w:bCs/>
          <w:sz w:val="22"/>
          <w:szCs w:val="22"/>
        </w:rPr>
        <w:t xml:space="preserve">                REPUBLIKA HRVATSKA</w:t>
      </w:r>
    </w:p>
    <w:p w:rsidR="004C4B80" w:rsidRPr="00B25C34" w:rsidRDefault="004C4B80" w:rsidP="00B25C34">
      <w:pPr>
        <w:jc w:val="both"/>
        <w:rPr>
          <w:rFonts w:asciiTheme="minorHAnsi" w:hAnsiTheme="minorHAnsi" w:cstheme="minorHAnsi"/>
          <w:b/>
          <w:bCs/>
        </w:rPr>
      </w:pPr>
      <w:r w:rsidRPr="00BE0623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25C34">
        <w:rPr>
          <w:rFonts w:asciiTheme="minorHAnsi" w:hAnsiTheme="minorHAnsi" w:cstheme="minorHAnsi"/>
          <w:b/>
          <w:bCs/>
        </w:rPr>
        <w:t xml:space="preserve">BJELOVARSKO-BILOGORSKA ŽUPANIJA </w:t>
      </w:r>
    </w:p>
    <w:p w:rsidR="004C4B80" w:rsidRPr="00B25C34" w:rsidRDefault="004C4B80" w:rsidP="00B25C34">
      <w:p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 xml:space="preserve">            GRAD GRUBIŠNO POLJE</w:t>
      </w:r>
    </w:p>
    <w:p w:rsidR="004C4B80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ab/>
        <w:t xml:space="preserve">    GRADONAČELNIK</w:t>
      </w:r>
    </w:p>
    <w:p w:rsidR="00BE0623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</w:rPr>
      </w:pPr>
      <w:bookmarkStart w:id="0" w:name="_1074923703"/>
      <w:bookmarkStart w:id="1" w:name="_1074924018"/>
      <w:bookmarkEnd w:id="0"/>
      <w:bookmarkEnd w:id="1"/>
      <w:r w:rsidRPr="00B25C34">
        <w:rPr>
          <w:rFonts w:asciiTheme="minorHAnsi" w:hAnsiTheme="minorHAnsi" w:cstheme="minorHAnsi"/>
        </w:rPr>
        <w:t>K</w:t>
      </w:r>
      <w:r w:rsidR="002721DE" w:rsidRPr="00B25C34">
        <w:rPr>
          <w:rFonts w:asciiTheme="minorHAnsi" w:hAnsiTheme="minorHAnsi" w:cstheme="minorHAnsi"/>
        </w:rPr>
        <w:t>lasa</w:t>
      </w:r>
      <w:r w:rsidRPr="00B25C34">
        <w:rPr>
          <w:rFonts w:asciiTheme="minorHAnsi" w:hAnsiTheme="minorHAnsi" w:cstheme="minorHAnsi"/>
        </w:rPr>
        <w:t xml:space="preserve">: </w:t>
      </w:r>
      <w:r w:rsidR="00A07DFF" w:rsidRPr="00B25C34">
        <w:rPr>
          <w:rFonts w:asciiTheme="minorHAnsi" w:hAnsiTheme="minorHAnsi" w:cstheme="minorHAnsi"/>
        </w:rPr>
        <w:t>400-09/1</w:t>
      </w:r>
      <w:r w:rsidR="00FF5EBF" w:rsidRPr="00B25C34">
        <w:rPr>
          <w:rFonts w:asciiTheme="minorHAnsi" w:hAnsiTheme="minorHAnsi" w:cstheme="minorHAnsi"/>
        </w:rPr>
        <w:t>9-01/</w:t>
      </w:r>
      <w:r w:rsidR="00BE0623" w:rsidRPr="00B25C34">
        <w:rPr>
          <w:rFonts w:asciiTheme="minorHAnsi" w:hAnsiTheme="minorHAnsi" w:cstheme="minorHAnsi"/>
        </w:rPr>
        <w:t>1</w:t>
      </w:r>
    </w:p>
    <w:p w:rsidR="00535C69" w:rsidRPr="00B25C34" w:rsidRDefault="00A07DFF" w:rsidP="00B25C34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25C34">
        <w:rPr>
          <w:rFonts w:asciiTheme="minorHAnsi" w:hAnsiTheme="minorHAnsi" w:cstheme="minorHAnsi"/>
        </w:rPr>
        <w:t>Urbroj</w:t>
      </w:r>
      <w:proofErr w:type="spellEnd"/>
      <w:r w:rsidR="008C7BC2" w:rsidRPr="00B25C34">
        <w:rPr>
          <w:rFonts w:asciiTheme="minorHAnsi" w:hAnsiTheme="minorHAnsi" w:cstheme="minorHAnsi"/>
        </w:rPr>
        <w:t>: 21</w:t>
      </w:r>
      <w:r w:rsidRPr="00B25C34">
        <w:rPr>
          <w:rFonts w:asciiTheme="minorHAnsi" w:hAnsiTheme="minorHAnsi" w:cstheme="minorHAnsi"/>
        </w:rPr>
        <w:t>27</w:t>
      </w:r>
      <w:r w:rsidR="008C7BC2" w:rsidRPr="00B25C34">
        <w:rPr>
          <w:rFonts w:asciiTheme="minorHAnsi" w:hAnsiTheme="minorHAnsi" w:cstheme="minorHAnsi"/>
        </w:rPr>
        <w:t>/01-0</w:t>
      </w:r>
      <w:r w:rsidR="00243EE5" w:rsidRPr="00B25C34">
        <w:rPr>
          <w:rFonts w:asciiTheme="minorHAnsi" w:hAnsiTheme="minorHAnsi" w:cstheme="minorHAnsi"/>
        </w:rPr>
        <w:t>3/01-</w:t>
      </w:r>
      <w:r w:rsidR="008C7BC2" w:rsidRPr="00B25C34">
        <w:rPr>
          <w:rFonts w:asciiTheme="minorHAnsi" w:hAnsiTheme="minorHAnsi" w:cstheme="minorHAnsi"/>
        </w:rPr>
        <w:t>1</w:t>
      </w:r>
      <w:r w:rsidR="00FF5EBF" w:rsidRPr="00B25C34">
        <w:rPr>
          <w:rFonts w:asciiTheme="minorHAnsi" w:hAnsiTheme="minorHAnsi" w:cstheme="minorHAnsi"/>
        </w:rPr>
        <w:t>9</w:t>
      </w:r>
      <w:r w:rsidR="008C7BC2" w:rsidRPr="00B25C34">
        <w:rPr>
          <w:rFonts w:asciiTheme="minorHAnsi" w:hAnsiTheme="minorHAnsi" w:cstheme="minorHAnsi"/>
        </w:rPr>
        <w:t>-</w:t>
      </w:r>
      <w:r w:rsidR="00243EE5" w:rsidRPr="00B25C34">
        <w:rPr>
          <w:rFonts w:asciiTheme="minorHAnsi" w:hAnsiTheme="minorHAnsi" w:cstheme="minorHAnsi"/>
        </w:rPr>
        <w:t>0</w:t>
      </w:r>
      <w:r w:rsidR="00FF5EBF" w:rsidRPr="00B25C34">
        <w:rPr>
          <w:rFonts w:asciiTheme="minorHAnsi" w:hAnsiTheme="minorHAnsi" w:cstheme="minorHAnsi"/>
        </w:rPr>
        <w:t>3</w:t>
      </w:r>
    </w:p>
    <w:p w:rsidR="00535C69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Grubišno Polje</w:t>
      </w:r>
      <w:r w:rsidR="008C7BC2" w:rsidRPr="00B25C34">
        <w:rPr>
          <w:rFonts w:asciiTheme="minorHAnsi" w:hAnsiTheme="minorHAnsi" w:cstheme="minorHAnsi"/>
        </w:rPr>
        <w:t xml:space="preserve">, </w:t>
      </w:r>
      <w:r w:rsidR="00FF5EBF" w:rsidRPr="00B25C34">
        <w:rPr>
          <w:rFonts w:asciiTheme="minorHAnsi" w:hAnsiTheme="minorHAnsi" w:cstheme="minorHAnsi"/>
        </w:rPr>
        <w:t xml:space="preserve">13. veljače </w:t>
      </w:r>
      <w:r w:rsidR="008C7BC2" w:rsidRPr="00B25C34">
        <w:rPr>
          <w:rFonts w:asciiTheme="minorHAnsi" w:hAnsiTheme="minorHAnsi" w:cstheme="minorHAnsi"/>
        </w:rPr>
        <w:t xml:space="preserve"> 201</w:t>
      </w:r>
      <w:r w:rsidR="00FF5EBF" w:rsidRPr="00B25C34">
        <w:rPr>
          <w:rFonts w:asciiTheme="minorHAnsi" w:hAnsiTheme="minorHAnsi" w:cstheme="minorHAnsi"/>
        </w:rPr>
        <w:t>9</w:t>
      </w:r>
      <w:r w:rsidR="008C7BC2" w:rsidRPr="00B25C34">
        <w:rPr>
          <w:rFonts w:asciiTheme="minorHAnsi" w:hAnsiTheme="minorHAnsi" w:cstheme="minorHAnsi"/>
        </w:rPr>
        <w:t>.</w:t>
      </w:r>
    </w:p>
    <w:p w:rsidR="004C4B80" w:rsidRPr="00B25C34" w:rsidRDefault="004C4B80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>BILJEŠKE</w:t>
      </w:r>
    </w:p>
    <w:p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 xml:space="preserve">uz </w:t>
      </w:r>
      <w:r w:rsidR="00552946" w:rsidRPr="00B25C34">
        <w:rPr>
          <w:rFonts w:asciiTheme="minorHAnsi" w:hAnsiTheme="minorHAnsi" w:cstheme="minorHAnsi"/>
          <w:b/>
        </w:rPr>
        <w:t>F</w:t>
      </w:r>
      <w:r w:rsidRPr="00B25C34">
        <w:rPr>
          <w:rFonts w:asciiTheme="minorHAnsi" w:hAnsiTheme="minorHAnsi" w:cstheme="minorHAnsi"/>
          <w:b/>
        </w:rPr>
        <w:t>inancijski izvještaj</w:t>
      </w:r>
      <w:r w:rsidR="00243EE5" w:rsidRPr="00B25C34">
        <w:rPr>
          <w:rFonts w:asciiTheme="minorHAnsi" w:hAnsiTheme="minorHAnsi" w:cstheme="minorHAnsi"/>
          <w:b/>
        </w:rPr>
        <w:t xml:space="preserve"> Grada </w:t>
      </w:r>
      <w:proofErr w:type="spellStart"/>
      <w:r w:rsidR="00243EE5" w:rsidRPr="00B25C34">
        <w:rPr>
          <w:rFonts w:asciiTheme="minorHAnsi" w:hAnsiTheme="minorHAnsi" w:cstheme="minorHAnsi"/>
          <w:b/>
        </w:rPr>
        <w:t>Grubišnoga</w:t>
      </w:r>
      <w:proofErr w:type="spellEnd"/>
      <w:r w:rsidR="00243EE5" w:rsidRPr="00B25C34">
        <w:rPr>
          <w:rFonts w:asciiTheme="minorHAnsi" w:hAnsiTheme="minorHAnsi" w:cstheme="minorHAnsi"/>
          <w:b/>
        </w:rPr>
        <w:t xml:space="preserve"> Polja</w:t>
      </w:r>
    </w:p>
    <w:p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I. UVOD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</w:rPr>
      </w:pP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Naziv obveznika:                       </w:t>
      </w:r>
      <w:r w:rsidR="00B25C34">
        <w:rPr>
          <w:rFonts w:asciiTheme="minorHAnsi" w:hAnsiTheme="minorHAnsi" w:cstheme="minorHAnsi"/>
        </w:rPr>
        <w:t xml:space="preserve">  </w:t>
      </w:r>
      <w:r w:rsidRP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</w:t>
      </w:r>
      <w:r w:rsidRPr="00B25C34">
        <w:rPr>
          <w:rFonts w:asciiTheme="minorHAnsi" w:hAnsiTheme="minorHAnsi" w:cstheme="minorHAnsi"/>
          <w:b/>
        </w:rPr>
        <w:t xml:space="preserve">GRAD </w:t>
      </w:r>
      <w:r w:rsidR="00A07DFF" w:rsidRPr="00B25C34">
        <w:rPr>
          <w:rFonts w:asciiTheme="minorHAnsi" w:hAnsiTheme="minorHAnsi" w:cstheme="minorHAnsi"/>
          <w:b/>
        </w:rPr>
        <w:t>GRUBIŠNO POLJE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Sjedište obveznika: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43</w:t>
      </w:r>
      <w:r w:rsidR="00A07DFF" w:rsidRPr="00B25C34">
        <w:rPr>
          <w:rFonts w:asciiTheme="minorHAnsi" w:hAnsiTheme="minorHAnsi" w:cstheme="minorHAnsi"/>
        </w:rPr>
        <w:t>290</w:t>
      </w:r>
      <w:r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</w:rPr>
        <w:t>Grubišno Polje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Adresa sjedišta: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Trg </w:t>
      </w:r>
      <w:r w:rsidR="00A07DFF" w:rsidRPr="00B25C34">
        <w:rPr>
          <w:rFonts w:asciiTheme="minorHAnsi" w:hAnsiTheme="minorHAnsi" w:cstheme="minorHAnsi"/>
        </w:rPr>
        <w:t>bana Josipa Jelačića 1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Šifra županije, grada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07, 00</w:t>
      </w:r>
      <w:r w:rsidR="00A07DFF" w:rsidRPr="00B25C34">
        <w:rPr>
          <w:rFonts w:asciiTheme="minorHAnsi" w:hAnsiTheme="minorHAnsi" w:cstheme="minorHAnsi"/>
        </w:rPr>
        <w:t>139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Broj RKP-a:                                  </w:t>
      </w:r>
      <w:r w:rsid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34</w:t>
      </w:r>
      <w:r w:rsidR="00A07DFF" w:rsidRPr="00B25C34">
        <w:rPr>
          <w:rFonts w:asciiTheme="minorHAnsi" w:hAnsiTheme="minorHAnsi" w:cstheme="minorHAnsi"/>
        </w:rPr>
        <w:t>792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Matični broj: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025</w:t>
      </w:r>
      <w:r w:rsidR="00A07DFF" w:rsidRPr="00B25C34">
        <w:rPr>
          <w:rFonts w:asciiTheme="minorHAnsi" w:hAnsiTheme="minorHAnsi" w:cstheme="minorHAnsi"/>
        </w:rPr>
        <w:t>63525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</w:rPr>
        <w:t xml:space="preserve">OIB:           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  <w:b/>
        </w:rPr>
        <w:t>13918656679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Razina:                   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882605" w:rsidRPr="00B25C34">
        <w:rPr>
          <w:rFonts w:asciiTheme="minorHAnsi" w:hAnsiTheme="minorHAnsi" w:cstheme="minorHAnsi"/>
        </w:rPr>
        <w:t>2</w:t>
      </w:r>
      <w:r w:rsidR="00552946" w:rsidRPr="00B25C34">
        <w:rPr>
          <w:rFonts w:asciiTheme="minorHAnsi" w:hAnsiTheme="minorHAnsi" w:cstheme="minorHAnsi"/>
        </w:rPr>
        <w:t>2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Razdjel:     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B25C34">
        <w:rPr>
          <w:rFonts w:asciiTheme="minorHAnsi" w:hAnsiTheme="minorHAnsi" w:cstheme="minorHAnsi"/>
        </w:rPr>
        <w:t xml:space="preserve">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000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Šifra djelatnosti- NKD 2007:          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8411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Razdoblje</w:t>
      </w:r>
      <w:r w:rsidRPr="00B25C34">
        <w:rPr>
          <w:rFonts w:asciiTheme="minorHAnsi" w:hAnsiTheme="minorHAnsi" w:cstheme="minorHAnsi"/>
          <w:b/>
        </w:rPr>
        <w:t>:                                       01. 01. – 31. 12. 201</w:t>
      </w:r>
      <w:r w:rsidR="00374478" w:rsidRPr="00B25C34">
        <w:rPr>
          <w:rFonts w:asciiTheme="minorHAnsi" w:hAnsiTheme="minorHAnsi" w:cstheme="minorHAnsi"/>
          <w:b/>
        </w:rPr>
        <w:t>8</w:t>
      </w:r>
      <w:r w:rsidRPr="00B25C34">
        <w:rPr>
          <w:rFonts w:asciiTheme="minorHAnsi" w:hAnsiTheme="minorHAnsi" w:cstheme="minorHAnsi"/>
          <w:b/>
        </w:rPr>
        <w:t>.</w:t>
      </w:r>
    </w:p>
    <w:p w:rsidR="00F877E6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</w:p>
    <w:p w:rsidR="00F877E6" w:rsidRPr="00B25C34" w:rsidRDefault="00F877E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F877E6" w:rsidRPr="00B25C34" w:rsidRDefault="00F877E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U skladu s odredbama Pravilnika o financijskom izvještavanju u proračunskom računovodstvu (Narodne novine, br. </w:t>
      </w:r>
      <w:r w:rsidR="00552946" w:rsidRPr="00B25C34">
        <w:rPr>
          <w:rFonts w:asciiTheme="minorHAnsi" w:eastAsia="Times New Roman" w:hAnsiTheme="minorHAnsi" w:cstheme="minorHAnsi"/>
          <w:kern w:val="0"/>
        </w:rPr>
        <w:t>3/15, 93/15, 135/15, 2/17, 28/17</w:t>
      </w:r>
      <w:r w:rsidR="00552946" w:rsidRPr="00B25C34">
        <w:rPr>
          <w:rFonts w:asciiTheme="minorHAnsi" w:hAnsiTheme="minorHAnsi" w:cstheme="minorHAnsi"/>
          <w:color w:val="000000"/>
        </w:rPr>
        <w:t xml:space="preserve"> i </w:t>
      </w:r>
      <w:r w:rsidR="00552946" w:rsidRPr="00B25C34">
        <w:rPr>
          <w:rFonts w:asciiTheme="minorHAnsi" w:hAnsiTheme="minorHAnsi" w:cstheme="minorHAnsi"/>
          <w:bCs/>
        </w:rPr>
        <w:t>112/18</w:t>
      </w:r>
      <w:r w:rsidR="00552946" w:rsidRPr="00B25C34">
        <w:rPr>
          <w:rFonts w:asciiTheme="minorHAnsi" w:hAnsiTheme="minorHAnsi" w:cstheme="minorHAnsi"/>
          <w:color w:val="000000"/>
        </w:rPr>
        <w:t>)</w:t>
      </w:r>
      <w:r w:rsidRPr="00B25C34">
        <w:rPr>
          <w:rFonts w:asciiTheme="minorHAnsi" w:eastAsia="Times New Roman" w:hAnsiTheme="minorHAnsi" w:cstheme="minorHAnsi"/>
          <w:kern w:val="0"/>
        </w:rPr>
        <w:t xml:space="preserve">) sastavljen je </w:t>
      </w:r>
      <w:r w:rsidR="00552946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inancijski izvještaj Grada  </w:t>
      </w:r>
      <w:proofErr w:type="spellStart"/>
      <w:r w:rsidRPr="00B25C34">
        <w:rPr>
          <w:rFonts w:asciiTheme="minorHAnsi" w:eastAsia="Times New Roman" w:hAnsiTheme="minorHAnsi" w:cstheme="minorHAnsi"/>
          <w:kern w:val="0"/>
        </w:rPr>
        <w:t>Grubišnoga</w:t>
      </w:r>
      <w:proofErr w:type="spellEnd"/>
      <w:r w:rsidRPr="00B25C34">
        <w:rPr>
          <w:rFonts w:asciiTheme="minorHAnsi" w:eastAsia="Times New Roman" w:hAnsiTheme="minorHAnsi" w:cstheme="minorHAnsi"/>
          <w:kern w:val="0"/>
        </w:rPr>
        <w:t xml:space="preserve"> Polja za razdoblje 01. siječanj – 31. prosinac 201</w:t>
      </w:r>
      <w:r w:rsidR="00552946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godine koji se sastoji od:</w:t>
      </w:r>
    </w:p>
    <w:p w:rsidR="00BB26DF" w:rsidRPr="00B25C34" w:rsidRDefault="00BB26DF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552946" w:rsidRPr="00B25C34" w:rsidRDefault="00552946" w:rsidP="00B25C34">
      <w:pPr>
        <w:pStyle w:val="Odlomakpopis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Bilance – obrazac BIL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od prihodima i rashodima, primicima i izdacima – obrazac PR-RAS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rashodima prema funkcijskoj klasifikaciji - obrazac RAS-funkcijski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promjenama u vrijednosti i obujmu imovine i obveza – obrazac P-VRIO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obvezama – obrazac Obveze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82605" w:rsidRPr="00B25C34">
        <w:rPr>
          <w:rFonts w:asciiTheme="minorHAnsi" w:eastAsia="Times New Roman" w:hAnsiTheme="minorHAnsi" w:cstheme="minorHAnsi"/>
          <w:kern w:val="0"/>
        </w:rPr>
        <w:t>i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Bilješki</w:t>
      </w:r>
    </w:p>
    <w:p w:rsidR="00F877E6" w:rsidRPr="00B25C34" w:rsidRDefault="00F877E6" w:rsidP="00B25C34">
      <w:pPr>
        <w:jc w:val="both"/>
        <w:rPr>
          <w:rFonts w:asciiTheme="minorHAnsi" w:hAnsiTheme="minorHAnsi" w:cstheme="minorHAnsi"/>
        </w:rPr>
      </w:pPr>
    </w:p>
    <w:p w:rsidR="002721DE" w:rsidRPr="00B25C34" w:rsidRDefault="002721DE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II.  BILJEŠKE UZ BILANCU – OBRAZAC BILANCA</w:t>
      </w:r>
    </w:p>
    <w:p w:rsidR="00886786" w:rsidRPr="00B25C34" w:rsidRDefault="00886786" w:rsidP="00B25C3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 1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937296" w:rsidRPr="00B25C34" w:rsidRDefault="0093729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169AF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Bilančna vrijednost imovine Grada Grubišnoga Polja prema </w:t>
      </w:r>
      <w:r w:rsidR="000169AF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inancijskom  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izvještaju </w:t>
      </w:r>
      <w:r w:rsidRPr="00B25C34">
        <w:rPr>
          <w:rFonts w:asciiTheme="minorHAnsi" w:eastAsia="Times New Roman" w:hAnsiTheme="minorHAnsi" w:cstheme="minorHAnsi"/>
          <w:kern w:val="0"/>
        </w:rPr>
        <w:t>na dan 31.12.201</w:t>
      </w:r>
      <w:r w:rsidR="0054512C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godine iznosi </w:t>
      </w:r>
      <w:r w:rsidR="00E26E0A" w:rsidRPr="00B25C34">
        <w:rPr>
          <w:rFonts w:asciiTheme="minorHAnsi" w:eastAsia="Times New Roman" w:hAnsiTheme="minorHAnsi" w:cstheme="minorHAnsi"/>
          <w:kern w:val="0"/>
        </w:rPr>
        <w:t>136.</w:t>
      </w:r>
      <w:r w:rsidR="00FF5EBF" w:rsidRPr="00B25C34">
        <w:rPr>
          <w:rFonts w:asciiTheme="minorHAnsi" w:eastAsia="Times New Roman" w:hAnsiTheme="minorHAnsi" w:cstheme="minorHAnsi"/>
          <w:kern w:val="0"/>
        </w:rPr>
        <w:t>982</w:t>
      </w:r>
      <w:r w:rsidR="00E26E0A" w:rsidRPr="00B25C34">
        <w:rPr>
          <w:rFonts w:asciiTheme="minorHAnsi" w:eastAsia="Times New Roman" w:hAnsiTheme="minorHAnsi" w:cstheme="minorHAnsi"/>
          <w:kern w:val="0"/>
        </w:rPr>
        <w:t>.2</w:t>
      </w:r>
      <w:r w:rsidR="00FF5EBF" w:rsidRPr="00B25C34">
        <w:rPr>
          <w:rFonts w:asciiTheme="minorHAnsi" w:eastAsia="Times New Roman" w:hAnsiTheme="minorHAnsi" w:cstheme="minorHAnsi"/>
          <w:kern w:val="0"/>
        </w:rPr>
        <w:t>53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kuna</w:t>
      </w:r>
      <w:r w:rsidR="00E523AA" w:rsidRPr="00B25C34">
        <w:rPr>
          <w:rFonts w:asciiTheme="minorHAnsi" w:eastAsia="Times New Roman" w:hAnsiTheme="minorHAnsi" w:cstheme="minorHAnsi"/>
          <w:kern w:val="0"/>
        </w:rPr>
        <w:t xml:space="preserve"> i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FF5EBF" w:rsidRPr="00B25C34">
        <w:rPr>
          <w:rFonts w:asciiTheme="minorHAnsi" w:eastAsia="Times New Roman" w:hAnsiTheme="minorHAnsi" w:cstheme="minorHAnsi"/>
          <w:kern w:val="0"/>
        </w:rPr>
        <w:t>5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FF5EBF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% veća je u odnosu na stanje na dan 01.01.201</w:t>
      </w:r>
      <w:r w:rsidR="0054512C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godine.</w:t>
      </w:r>
    </w:p>
    <w:p w:rsidR="00BB26DF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002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Nefinancijska imovina prema </w:t>
      </w:r>
      <w:r w:rsidR="00E86F0E" w:rsidRPr="00B25C34">
        <w:rPr>
          <w:rFonts w:asciiTheme="minorHAnsi" w:eastAsia="Times New Roman" w:hAnsiTheme="minorHAnsi" w:cstheme="minorHAnsi"/>
          <w:kern w:val="0"/>
        </w:rPr>
        <w:t>financ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ijskom </w:t>
      </w:r>
      <w:r w:rsidRPr="00B25C34">
        <w:rPr>
          <w:rFonts w:asciiTheme="minorHAnsi" w:eastAsia="Times New Roman" w:hAnsiTheme="minorHAnsi" w:cstheme="minorHAnsi"/>
          <w:kern w:val="0"/>
        </w:rPr>
        <w:t>izvještaju za 201</w:t>
      </w:r>
      <w:r w:rsidR="00FF5EBF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.godinu iznosi 10</w:t>
      </w:r>
      <w:r w:rsidR="00FF5EBF" w:rsidRPr="00B25C34">
        <w:rPr>
          <w:rFonts w:asciiTheme="minorHAnsi" w:eastAsia="Times New Roman" w:hAnsiTheme="minorHAnsi" w:cstheme="minorHAnsi"/>
          <w:kern w:val="0"/>
        </w:rPr>
        <w:t>5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FF5EBF" w:rsidRPr="00B25C34">
        <w:rPr>
          <w:rFonts w:asciiTheme="minorHAnsi" w:eastAsia="Times New Roman" w:hAnsiTheme="minorHAnsi" w:cstheme="minorHAnsi"/>
          <w:kern w:val="0"/>
        </w:rPr>
        <w:t>054</w:t>
      </w:r>
      <w:r w:rsidR="00E86F0E" w:rsidRPr="00B25C34">
        <w:rPr>
          <w:rFonts w:asciiTheme="minorHAnsi" w:eastAsia="Times New Roman" w:hAnsiTheme="minorHAnsi" w:cstheme="minorHAnsi"/>
          <w:kern w:val="0"/>
        </w:rPr>
        <w:t>.</w:t>
      </w:r>
      <w:r w:rsidR="00FF5EBF" w:rsidRPr="00B25C34">
        <w:rPr>
          <w:rFonts w:asciiTheme="minorHAnsi" w:eastAsia="Times New Roman" w:hAnsiTheme="minorHAnsi" w:cstheme="minorHAnsi"/>
          <w:kern w:val="0"/>
        </w:rPr>
        <w:t>513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lastRenderedPageBreak/>
        <w:t xml:space="preserve">kuna i za </w:t>
      </w:r>
      <w:r w:rsidR="00FF5EBF" w:rsidRPr="00B25C34">
        <w:rPr>
          <w:rFonts w:asciiTheme="minorHAnsi" w:eastAsia="Times New Roman" w:hAnsiTheme="minorHAnsi" w:cstheme="minorHAnsi"/>
          <w:kern w:val="0"/>
        </w:rPr>
        <w:t xml:space="preserve">8,6 </w:t>
      </w:r>
      <w:r w:rsidRPr="00B25C34">
        <w:rPr>
          <w:rFonts w:asciiTheme="minorHAnsi" w:eastAsia="Times New Roman" w:hAnsiTheme="minorHAnsi" w:cstheme="minorHAnsi"/>
          <w:kern w:val="0"/>
        </w:rPr>
        <w:t xml:space="preserve">% veća je u odnosu na </w:t>
      </w:r>
      <w:r w:rsidR="00E26E0A" w:rsidRPr="00B25C34">
        <w:rPr>
          <w:rFonts w:asciiTheme="minorHAnsi" w:eastAsia="Times New Roman" w:hAnsiTheme="minorHAnsi" w:cstheme="minorHAnsi"/>
          <w:kern w:val="0"/>
        </w:rPr>
        <w:t>p</w:t>
      </w:r>
      <w:r w:rsidRPr="00B25C34">
        <w:rPr>
          <w:rFonts w:asciiTheme="minorHAnsi" w:eastAsia="Times New Roman" w:hAnsiTheme="minorHAnsi" w:cstheme="minorHAnsi"/>
          <w:kern w:val="0"/>
        </w:rPr>
        <w:t>očetno stanje.</w:t>
      </w:r>
    </w:p>
    <w:p w:rsidR="000831C6" w:rsidRPr="00B25C34" w:rsidRDefault="00842B51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Do navedenog povećanja je došlo uslijed </w:t>
      </w:r>
      <w:r w:rsidR="00C91A22" w:rsidRPr="00B25C34">
        <w:rPr>
          <w:rFonts w:asciiTheme="minorHAnsi" w:eastAsia="Times New Roman" w:hAnsiTheme="minorHAnsi" w:cstheme="minorHAnsi"/>
          <w:kern w:val="0"/>
        </w:rPr>
        <w:t xml:space="preserve">prijenosa  iz pripreme dovršenih investicija </w:t>
      </w:r>
      <w:r w:rsidR="00BB26DF" w:rsidRPr="00B25C34">
        <w:rPr>
          <w:rFonts w:asciiTheme="minorHAnsi" w:eastAsia="Times New Roman" w:hAnsiTheme="minorHAnsi" w:cstheme="minorHAnsi"/>
          <w:kern w:val="0"/>
        </w:rPr>
        <w:t xml:space="preserve">što je prikazano </w:t>
      </w:r>
      <w:r w:rsidR="00D7337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B26DF" w:rsidRPr="00B25C34">
        <w:rPr>
          <w:rFonts w:asciiTheme="minorHAnsi" w:eastAsia="Times New Roman" w:hAnsiTheme="minorHAnsi" w:cstheme="minorHAnsi"/>
          <w:kern w:val="0"/>
        </w:rPr>
        <w:t xml:space="preserve">na </w:t>
      </w:r>
      <w:r w:rsidR="00C91A22" w:rsidRPr="00B25C34">
        <w:rPr>
          <w:rFonts w:asciiTheme="minorHAnsi" w:eastAsia="Times New Roman" w:hAnsiTheme="minorHAnsi" w:cstheme="minorHAnsi"/>
          <w:kern w:val="0"/>
        </w:rPr>
        <w:t>AOP</w:t>
      </w:r>
      <w:r w:rsidR="00BB26DF" w:rsidRPr="00B25C34">
        <w:rPr>
          <w:rFonts w:asciiTheme="minorHAnsi" w:eastAsia="Times New Roman" w:hAnsiTheme="minorHAnsi" w:cstheme="minorHAnsi"/>
          <w:kern w:val="0"/>
        </w:rPr>
        <w:t>-u  010 , AOP-u  011 i AOP-u  012 i ulaganja u nove</w:t>
      </w:r>
      <w:r w:rsidR="009A430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B26DF" w:rsidRPr="00B25C34">
        <w:rPr>
          <w:rFonts w:asciiTheme="minorHAnsi" w:eastAsia="Times New Roman" w:hAnsiTheme="minorHAnsi" w:cstheme="minorHAnsi"/>
          <w:kern w:val="0"/>
        </w:rPr>
        <w:t>( vrijednosno najznačajnije izgradnja ceste prema gradskoj deponiji,   rekonstrukcija javne rasvjete</w:t>
      </w:r>
      <w:r w:rsidR="009A4305" w:rsidRPr="00B25C34">
        <w:rPr>
          <w:rFonts w:asciiTheme="minorHAnsi" w:eastAsia="Times New Roman" w:hAnsiTheme="minorHAnsi" w:cstheme="minorHAnsi"/>
          <w:kern w:val="0"/>
        </w:rPr>
        <w:t xml:space="preserve"> i</w:t>
      </w:r>
      <w:r w:rsidR="00BE0623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9A4305" w:rsidRPr="00B25C34">
        <w:rPr>
          <w:rFonts w:asciiTheme="minorHAnsi" w:eastAsia="Times New Roman" w:hAnsiTheme="minorHAnsi" w:cstheme="minorHAnsi"/>
          <w:kern w:val="0"/>
        </w:rPr>
        <w:t>druge</w:t>
      </w:r>
      <w:r w:rsidR="00BB26DF" w:rsidRPr="00B25C34">
        <w:rPr>
          <w:rFonts w:asciiTheme="minorHAnsi" w:eastAsia="Times New Roman" w:hAnsiTheme="minorHAnsi" w:cstheme="minorHAnsi"/>
          <w:kern w:val="0"/>
        </w:rPr>
        <w:t>)</w:t>
      </w:r>
    </w:p>
    <w:p w:rsidR="00FF5EBF" w:rsidRPr="00B25C34" w:rsidRDefault="00FF5EBF" w:rsidP="00B25C34">
      <w:pPr>
        <w:jc w:val="both"/>
        <w:textAlignment w:val="auto"/>
        <w:rPr>
          <w:rFonts w:asciiTheme="minorHAnsi" w:hAnsiTheme="minorHAnsi" w:cstheme="minorHAnsi"/>
        </w:rPr>
      </w:pPr>
      <w:r w:rsidRPr="00FF5D69">
        <w:rPr>
          <w:rFonts w:asciiTheme="minorHAnsi" w:hAnsiTheme="minorHAnsi" w:cstheme="minorHAnsi"/>
          <w:b/>
        </w:rPr>
        <w:t>AOP 052</w:t>
      </w:r>
      <w:r w:rsidRPr="00B25C34">
        <w:rPr>
          <w:rFonts w:asciiTheme="minorHAnsi" w:hAnsiTheme="minorHAnsi" w:cstheme="minorHAnsi"/>
        </w:rPr>
        <w:t xml:space="preserve"> – Građevinski objekti u pripremi </w:t>
      </w:r>
      <w:r w:rsidR="00D73370" w:rsidRPr="00B25C34">
        <w:rPr>
          <w:rFonts w:asciiTheme="minorHAnsi" w:hAnsiTheme="minorHAnsi" w:cstheme="minorHAnsi"/>
        </w:rPr>
        <w:t xml:space="preserve">iznose 21.706.435 kuna </w:t>
      </w:r>
      <w:r w:rsidRPr="00B25C34">
        <w:rPr>
          <w:rFonts w:asciiTheme="minorHAnsi" w:hAnsiTheme="minorHAnsi" w:cstheme="minorHAnsi"/>
        </w:rPr>
        <w:t xml:space="preserve">– </w:t>
      </w:r>
      <w:r w:rsidR="00D73370" w:rsidRPr="00B25C34">
        <w:rPr>
          <w:rFonts w:asciiTheme="minorHAnsi" w:hAnsiTheme="minorHAnsi" w:cstheme="minorHAnsi"/>
        </w:rPr>
        <w:t xml:space="preserve">smanjenje </w:t>
      </w:r>
      <w:r w:rsidRPr="00B25C34">
        <w:rPr>
          <w:rFonts w:asciiTheme="minorHAnsi" w:hAnsiTheme="minorHAnsi" w:cstheme="minorHAnsi"/>
        </w:rPr>
        <w:t xml:space="preserve">za </w:t>
      </w:r>
      <w:r w:rsidR="00D73370" w:rsidRPr="00B25C34">
        <w:rPr>
          <w:rFonts w:asciiTheme="minorHAnsi" w:hAnsiTheme="minorHAnsi" w:cstheme="minorHAnsi"/>
        </w:rPr>
        <w:t>13</w:t>
      </w:r>
      <w:r w:rsidRPr="00B25C34">
        <w:rPr>
          <w:rFonts w:asciiTheme="minorHAnsi" w:hAnsiTheme="minorHAnsi" w:cstheme="minorHAnsi"/>
        </w:rPr>
        <w:t>,</w:t>
      </w:r>
      <w:r w:rsidR="00D73370" w:rsidRPr="00B25C34">
        <w:rPr>
          <w:rFonts w:asciiTheme="minorHAnsi" w:hAnsiTheme="minorHAnsi" w:cstheme="minorHAnsi"/>
        </w:rPr>
        <w:t>1</w:t>
      </w:r>
      <w:r w:rsidRPr="00B25C34">
        <w:rPr>
          <w:rFonts w:asciiTheme="minorHAnsi" w:hAnsiTheme="minorHAnsi" w:cstheme="minorHAnsi"/>
        </w:rPr>
        <w:t xml:space="preserve">% zbog </w:t>
      </w:r>
      <w:r w:rsidR="00D73370" w:rsidRPr="00B25C34">
        <w:rPr>
          <w:rFonts w:asciiTheme="minorHAnsi" w:hAnsiTheme="minorHAnsi" w:cstheme="minorHAnsi"/>
        </w:rPr>
        <w:t xml:space="preserve">prijenosa iz pripreme dovršenih investicija u iznosu 8.897.081 kunu ( parkirališta, ceste, mrtvačnice zgrada Poduzetničkog inkubatora i druge dovršene investicije) i unosa </w:t>
      </w:r>
      <w:r w:rsidRPr="00B25C34">
        <w:rPr>
          <w:rFonts w:asciiTheme="minorHAnsi" w:hAnsiTheme="minorHAnsi" w:cstheme="minorHAnsi"/>
        </w:rPr>
        <w:t xml:space="preserve">radova </w:t>
      </w:r>
      <w:r w:rsidR="00C91A22" w:rsidRPr="00B25C34">
        <w:rPr>
          <w:rFonts w:asciiTheme="minorHAnsi" w:hAnsiTheme="minorHAnsi" w:cstheme="minorHAnsi"/>
        </w:rPr>
        <w:t xml:space="preserve">u tijeku od kojih su  najznačajniji radovi na </w:t>
      </w:r>
      <w:r w:rsidRPr="00B25C34">
        <w:rPr>
          <w:rFonts w:asciiTheme="minorHAnsi" w:hAnsiTheme="minorHAnsi" w:cstheme="minorHAnsi"/>
        </w:rPr>
        <w:t xml:space="preserve">izgradnji </w:t>
      </w:r>
      <w:r w:rsidR="00D73370" w:rsidRPr="00B25C34">
        <w:rPr>
          <w:rFonts w:asciiTheme="minorHAnsi" w:hAnsiTheme="minorHAnsi" w:cstheme="minorHAnsi"/>
        </w:rPr>
        <w:t>Proizvodno poduzetničko</w:t>
      </w:r>
      <w:r w:rsidR="00C91A22" w:rsidRPr="00B25C34">
        <w:rPr>
          <w:rFonts w:asciiTheme="minorHAnsi" w:hAnsiTheme="minorHAnsi" w:cstheme="minorHAnsi"/>
        </w:rPr>
        <w:t>g inkubatora u iznosu 5.545.076</w:t>
      </w:r>
      <w:r w:rsidR="00BB26DF" w:rsidRPr="00B25C34">
        <w:rPr>
          <w:rFonts w:asciiTheme="minorHAnsi" w:hAnsiTheme="minorHAnsi" w:cstheme="minorHAnsi"/>
        </w:rPr>
        <w:t xml:space="preserve"> kuna</w:t>
      </w:r>
      <w:r w:rsidR="00C91A22" w:rsidRPr="00B25C34">
        <w:rPr>
          <w:rFonts w:asciiTheme="minorHAnsi" w:hAnsiTheme="minorHAnsi" w:cstheme="minorHAnsi"/>
        </w:rPr>
        <w:t>.</w:t>
      </w:r>
      <w:r w:rsidRPr="00B25C34">
        <w:rPr>
          <w:rFonts w:asciiTheme="minorHAnsi" w:hAnsiTheme="minorHAnsi" w:cstheme="minorHAnsi"/>
        </w:rPr>
        <w:t xml:space="preserve">      </w:t>
      </w:r>
      <w:r w:rsidRPr="00B25C34">
        <w:rPr>
          <w:rFonts w:asciiTheme="minorHAnsi" w:hAnsiTheme="minorHAnsi" w:cstheme="minorHAnsi"/>
          <w:color w:val="4472C4"/>
        </w:rPr>
        <w:t xml:space="preserve">           </w:t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  <w:t xml:space="preserve"> </w:t>
      </w:r>
    </w:p>
    <w:p w:rsidR="002A62A9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br.2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503F6D" w:rsidRPr="00B25C34" w:rsidRDefault="00503F6D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063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Financijska imovina na dan 31.12.201</w:t>
      </w:r>
      <w:r w:rsidR="002B4A5E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godine iznosi 3</w:t>
      </w:r>
      <w:r w:rsidR="002B4A5E" w:rsidRPr="00B25C34">
        <w:rPr>
          <w:rFonts w:asciiTheme="minorHAnsi" w:eastAsia="Times New Roman" w:hAnsiTheme="minorHAnsi" w:cstheme="minorHAnsi"/>
          <w:kern w:val="0"/>
        </w:rPr>
        <w:t>1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2B4A5E" w:rsidRPr="00B25C34">
        <w:rPr>
          <w:rFonts w:asciiTheme="minorHAnsi" w:eastAsia="Times New Roman" w:hAnsiTheme="minorHAnsi" w:cstheme="minorHAnsi"/>
          <w:kern w:val="0"/>
        </w:rPr>
        <w:t>927</w:t>
      </w:r>
      <w:r w:rsidR="00970832" w:rsidRPr="00B25C34">
        <w:rPr>
          <w:rFonts w:asciiTheme="minorHAnsi" w:eastAsia="Times New Roman" w:hAnsiTheme="minorHAnsi" w:cstheme="minorHAnsi"/>
          <w:kern w:val="0"/>
        </w:rPr>
        <w:t>.</w:t>
      </w:r>
      <w:r w:rsidR="002B4A5E" w:rsidRPr="00B25C34">
        <w:rPr>
          <w:rFonts w:asciiTheme="minorHAnsi" w:eastAsia="Times New Roman" w:hAnsiTheme="minorHAnsi" w:cstheme="minorHAnsi"/>
          <w:kern w:val="0"/>
        </w:rPr>
        <w:t>740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i za </w:t>
      </w:r>
      <w:r w:rsidR="002B4A5E" w:rsidRPr="00B25C34">
        <w:rPr>
          <w:rFonts w:asciiTheme="minorHAnsi" w:eastAsia="Times New Roman" w:hAnsiTheme="minorHAnsi" w:cstheme="minorHAnsi"/>
          <w:kern w:val="0"/>
        </w:rPr>
        <w:t>2,9</w:t>
      </w:r>
      <w:r w:rsidRPr="00B25C34">
        <w:rPr>
          <w:rFonts w:asciiTheme="minorHAnsi" w:eastAsia="Times New Roman" w:hAnsiTheme="minorHAnsi" w:cstheme="minorHAnsi"/>
          <w:kern w:val="0"/>
        </w:rPr>
        <w:t xml:space="preserve">% manja je u odnosu na početno stanje. </w:t>
      </w:r>
    </w:p>
    <w:p w:rsidR="002A62A9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064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Novac u banci i blagajni ukupno iznosi </w:t>
      </w:r>
      <w:r w:rsidR="00384974" w:rsidRPr="00B25C34">
        <w:rPr>
          <w:rFonts w:asciiTheme="minorHAnsi" w:eastAsia="Times New Roman" w:hAnsiTheme="minorHAnsi" w:cstheme="minorHAnsi"/>
          <w:kern w:val="0"/>
        </w:rPr>
        <w:t>3.</w:t>
      </w:r>
      <w:r w:rsidR="002B4A5E" w:rsidRPr="00B25C34">
        <w:rPr>
          <w:rFonts w:asciiTheme="minorHAnsi" w:eastAsia="Times New Roman" w:hAnsiTheme="minorHAnsi" w:cstheme="minorHAnsi"/>
          <w:kern w:val="0"/>
        </w:rPr>
        <w:t>466</w:t>
      </w:r>
      <w:r w:rsidR="00384974" w:rsidRPr="00B25C34">
        <w:rPr>
          <w:rFonts w:asciiTheme="minorHAnsi" w:eastAsia="Times New Roman" w:hAnsiTheme="minorHAnsi" w:cstheme="minorHAnsi"/>
          <w:kern w:val="0"/>
        </w:rPr>
        <w:t>.</w:t>
      </w:r>
      <w:r w:rsidR="002B4A5E" w:rsidRPr="00B25C34">
        <w:rPr>
          <w:rFonts w:asciiTheme="minorHAnsi" w:eastAsia="Times New Roman" w:hAnsiTheme="minorHAnsi" w:cstheme="minorHAnsi"/>
          <w:kern w:val="0"/>
        </w:rPr>
        <w:t>555 kuna</w:t>
      </w:r>
      <w:r w:rsidRPr="00B25C34">
        <w:rPr>
          <w:rFonts w:asciiTheme="minorHAnsi" w:eastAsia="Times New Roman" w:hAnsiTheme="minorHAnsi" w:cstheme="minorHAnsi"/>
          <w:kern w:val="0"/>
        </w:rPr>
        <w:t xml:space="preserve"> što je za </w:t>
      </w:r>
      <w:r w:rsidR="002B4A5E" w:rsidRPr="00B25C34">
        <w:rPr>
          <w:rFonts w:asciiTheme="minorHAnsi" w:eastAsia="Times New Roman" w:hAnsiTheme="minorHAnsi" w:cstheme="minorHAnsi"/>
          <w:kern w:val="0"/>
        </w:rPr>
        <w:t>19</w:t>
      </w:r>
      <w:r w:rsidR="00384974" w:rsidRPr="00B25C34">
        <w:rPr>
          <w:rFonts w:asciiTheme="minorHAnsi" w:eastAsia="Times New Roman" w:hAnsiTheme="minorHAnsi" w:cstheme="minorHAnsi"/>
          <w:kern w:val="0"/>
        </w:rPr>
        <w:t>,</w:t>
      </w:r>
      <w:r w:rsidR="002B4A5E" w:rsidRPr="00B25C34">
        <w:rPr>
          <w:rFonts w:asciiTheme="minorHAnsi" w:eastAsia="Times New Roman" w:hAnsiTheme="minorHAnsi" w:cstheme="minorHAnsi"/>
          <w:kern w:val="0"/>
        </w:rPr>
        <w:t>6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2B4A5E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 početak go</w:t>
      </w:r>
      <w:r w:rsidR="002A62A9" w:rsidRPr="00B25C34">
        <w:rPr>
          <w:rFonts w:asciiTheme="minorHAnsi" w:eastAsia="Times New Roman" w:hAnsiTheme="minorHAnsi" w:cstheme="minorHAnsi"/>
          <w:kern w:val="0"/>
        </w:rPr>
        <w:t xml:space="preserve">dine. </w:t>
      </w: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080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Ostala potraživanja iznose 133.432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F5D69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 veća su u odnosu na početno stanje </w:t>
      </w:r>
      <w:r w:rsidR="00FF5D69">
        <w:rPr>
          <w:rFonts w:asciiTheme="minorHAnsi" w:eastAsia="Times New Roman" w:hAnsiTheme="minorHAnsi" w:cstheme="minorHAnsi"/>
          <w:kern w:val="0"/>
        </w:rPr>
        <w:t xml:space="preserve">za </w:t>
      </w:r>
      <w:r w:rsidRPr="00B25C34">
        <w:rPr>
          <w:rFonts w:asciiTheme="minorHAnsi" w:eastAsia="Times New Roman" w:hAnsiTheme="minorHAnsi" w:cstheme="minorHAnsi"/>
          <w:kern w:val="0"/>
        </w:rPr>
        <w:t xml:space="preserve">51,7%, iz razloga što su režijski troškovi 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za </w:t>
      </w:r>
      <w:r w:rsidRPr="00B25C34">
        <w:rPr>
          <w:rFonts w:asciiTheme="minorHAnsi" w:eastAsia="Times New Roman" w:hAnsiTheme="minorHAnsi" w:cstheme="minorHAnsi"/>
          <w:kern w:val="0"/>
        </w:rPr>
        <w:t xml:space="preserve">12. </w:t>
      </w:r>
      <w:r w:rsidR="00DD3974" w:rsidRPr="00B25C34">
        <w:rPr>
          <w:rFonts w:asciiTheme="minorHAnsi" w:eastAsia="Times New Roman" w:hAnsiTheme="minorHAnsi" w:cstheme="minorHAnsi"/>
          <w:kern w:val="0"/>
        </w:rPr>
        <w:t>m</w:t>
      </w:r>
      <w:r w:rsidRPr="00B25C34">
        <w:rPr>
          <w:rFonts w:asciiTheme="minorHAnsi" w:eastAsia="Times New Roman" w:hAnsiTheme="minorHAnsi" w:cstheme="minorHAnsi"/>
          <w:kern w:val="0"/>
        </w:rPr>
        <w:t>jesec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znatno veći </w:t>
      </w:r>
      <w:r w:rsidRPr="00B25C34">
        <w:rPr>
          <w:rFonts w:asciiTheme="minorHAnsi" w:eastAsia="Times New Roman" w:hAnsiTheme="minorHAnsi" w:cstheme="minorHAnsi"/>
          <w:kern w:val="0"/>
        </w:rPr>
        <w:t xml:space="preserve">u odnosu na prošlu godinu 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– zbog povećanog broja korisnika poslovnog prostora </w:t>
      </w:r>
      <w:r w:rsidRPr="00B25C34">
        <w:rPr>
          <w:rFonts w:asciiTheme="minorHAnsi" w:eastAsia="Times New Roman" w:hAnsiTheme="minorHAnsi" w:cstheme="minorHAnsi"/>
          <w:kern w:val="0"/>
        </w:rPr>
        <w:t xml:space="preserve">i </w:t>
      </w:r>
      <w:r w:rsidR="00024B5C" w:rsidRPr="00B25C34">
        <w:rPr>
          <w:rFonts w:asciiTheme="minorHAnsi" w:eastAsia="Times New Roman" w:hAnsiTheme="minorHAnsi" w:cstheme="minorHAnsi"/>
          <w:kern w:val="0"/>
        </w:rPr>
        <w:t>neisplaćenih božićnica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umirovljenicima putem Hrvatske pošte.</w:t>
      </w: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6727AE" w:rsidRPr="00B25C34" w:rsidRDefault="000831C6" w:rsidP="00B25C34">
      <w:pPr>
        <w:jc w:val="both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140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C94C47" w:rsidRPr="00B25C34">
        <w:rPr>
          <w:rFonts w:asciiTheme="minorHAnsi" w:eastAsia="Times New Roman" w:hAnsiTheme="minorHAnsi" w:cstheme="minorHAnsi"/>
          <w:kern w:val="0"/>
        </w:rPr>
        <w:t>P</w:t>
      </w:r>
      <w:r w:rsidRPr="00B25C34">
        <w:rPr>
          <w:rFonts w:asciiTheme="minorHAnsi" w:eastAsia="Times New Roman" w:hAnsiTheme="minorHAnsi" w:cstheme="minorHAnsi"/>
          <w:kern w:val="0"/>
        </w:rPr>
        <w:t xml:space="preserve">otraživanja za prihode poslovanja iznose </w:t>
      </w:r>
      <w:r w:rsidR="00DD3974" w:rsidRPr="00B25C34">
        <w:rPr>
          <w:rFonts w:asciiTheme="minorHAnsi" w:eastAsia="Times New Roman" w:hAnsiTheme="minorHAnsi" w:cstheme="minorHAnsi"/>
          <w:kern w:val="0"/>
        </w:rPr>
        <w:t>5.577.554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D3974" w:rsidRPr="00B25C34">
        <w:rPr>
          <w:rFonts w:asciiTheme="minorHAnsi" w:eastAsia="Times New Roman" w:hAnsiTheme="minorHAnsi" w:cstheme="minorHAnsi"/>
          <w:kern w:val="0"/>
        </w:rPr>
        <w:t>kune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DD3974" w:rsidRPr="00B25C34">
        <w:rPr>
          <w:rFonts w:asciiTheme="minorHAnsi" w:eastAsia="Times New Roman" w:hAnsiTheme="minorHAnsi" w:cstheme="minorHAnsi"/>
          <w:kern w:val="0"/>
        </w:rPr>
        <w:t>12</w:t>
      </w:r>
      <w:r w:rsidR="008836E4" w:rsidRPr="00B25C34">
        <w:rPr>
          <w:rFonts w:asciiTheme="minorHAnsi" w:eastAsia="Times New Roman" w:hAnsiTheme="minorHAnsi" w:cstheme="minorHAnsi"/>
          <w:kern w:val="0"/>
        </w:rPr>
        <w:t>,</w:t>
      </w:r>
      <w:r w:rsidR="00DD3974" w:rsidRPr="00B25C34">
        <w:rPr>
          <w:rFonts w:asciiTheme="minorHAnsi" w:eastAsia="Times New Roman" w:hAnsiTheme="minorHAnsi" w:cstheme="minorHAnsi"/>
          <w:kern w:val="0"/>
        </w:rPr>
        <w:t>3</w:t>
      </w:r>
      <w:r w:rsidR="008836E4" w:rsidRPr="00B25C34">
        <w:rPr>
          <w:rFonts w:asciiTheme="minorHAnsi" w:eastAsia="Times New Roman" w:hAnsiTheme="minorHAnsi" w:cstheme="minorHAnsi"/>
          <w:kern w:val="0"/>
        </w:rPr>
        <w:t>% manje u odnosu na početno stanje</w:t>
      </w:r>
      <w:r w:rsidR="006727AE" w:rsidRPr="00B25C34">
        <w:rPr>
          <w:rFonts w:asciiTheme="minorHAnsi" w:eastAsia="Times New Roman" w:hAnsiTheme="minorHAnsi" w:cstheme="minorHAnsi"/>
          <w:kern w:val="0"/>
        </w:rPr>
        <w:t>,</w:t>
      </w:r>
      <w:r w:rsidR="006727AE" w:rsidRPr="00B25C34">
        <w:rPr>
          <w:rFonts w:asciiTheme="minorHAnsi" w:hAnsiTheme="minorHAnsi" w:cstheme="minorHAnsi"/>
        </w:rPr>
        <w:t xml:space="preserve"> zbog provedenog otpisa potraživanja preko konta 169 u iznosu od 1.159.209  kn a što je </w:t>
      </w:r>
      <w:r w:rsidR="009A4305" w:rsidRPr="00B25C34">
        <w:rPr>
          <w:rFonts w:asciiTheme="minorHAnsi" w:hAnsiTheme="minorHAnsi" w:cstheme="minorHAnsi"/>
        </w:rPr>
        <w:t xml:space="preserve">prikazano </w:t>
      </w:r>
      <w:r w:rsidR="006727AE" w:rsidRPr="00B25C34">
        <w:rPr>
          <w:rFonts w:asciiTheme="minorHAnsi" w:hAnsiTheme="minorHAnsi" w:cstheme="minorHAnsi"/>
        </w:rPr>
        <w:t xml:space="preserve">na </w:t>
      </w:r>
      <w:r w:rsidR="006727AE" w:rsidRPr="00B25C34">
        <w:rPr>
          <w:rFonts w:asciiTheme="minorHAnsi" w:hAnsiTheme="minorHAnsi" w:cstheme="minorHAnsi"/>
          <w:b/>
        </w:rPr>
        <w:t>AOP-u 156</w:t>
      </w:r>
      <w:r w:rsidR="006727AE" w:rsidRPr="00B25C34">
        <w:rPr>
          <w:rFonts w:asciiTheme="minorHAnsi" w:hAnsiTheme="minorHAnsi" w:cstheme="minorHAnsi"/>
        </w:rPr>
        <w:t>.</w:t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AE4A31" w:rsidRPr="00B25C34" w:rsidRDefault="00AE4A31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157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Potraživanja od prodaje nefinancijske imovine iznose 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3.645.278 </w:t>
      </w:r>
      <w:r w:rsidRPr="00B25C34">
        <w:rPr>
          <w:rFonts w:asciiTheme="minorHAnsi" w:eastAsia="Times New Roman" w:hAnsiTheme="minorHAnsi" w:cstheme="minorHAnsi"/>
          <w:kern w:val="0"/>
        </w:rPr>
        <w:t>kuna</w:t>
      </w:r>
      <w:r w:rsidR="006727AE" w:rsidRPr="00B25C34">
        <w:rPr>
          <w:rFonts w:asciiTheme="minorHAnsi" w:eastAsia="Times New Roman" w:hAnsiTheme="minorHAnsi" w:cstheme="minorHAnsi"/>
          <w:kern w:val="0"/>
        </w:rPr>
        <w:t>, smanjena su za 17,5%  zbog korekcije potraživanja.</w:t>
      </w:r>
    </w:p>
    <w:p w:rsidR="00AE4A31" w:rsidRPr="00B25C34" w:rsidRDefault="00AE4A31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7F2F08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Bilješka br. 3 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F679CF" w:rsidRPr="00B25C34" w:rsidRDefault="00F679CF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F679CF" w:rsidRPr="00B25C34" w:rsidRDefault="00F679CF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162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Obveze i vlastiti izvori na dan 31.12.201</w:t>
      </w:r>
      <w:r w:rsidR="006727AE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godine iznose 136.</w:t>
      </w:r>
      <w:r w:rsidR="006727AE" w:rsidRPr="00B25C34">
        <w:rPr>
          <w:rFonts w:asciiTheme="minorHAnsi" w:eastAsia="Times New Roman" w:hAnsiTheme="minorHAnsi" w:cstheme="minorHAnsi"/>
          <w:kern w:val="0"/>
        </w:rPr>
        <w:t>982</w:t>
      </w:r>
      <w:r w:rsidRPr="00B25C34">
        <w:rPr>
          <w:rFonts w:asciiTheme="minorHAnsi" w:eastAsia="Times New Roman" w:hAnsiTheme="minorHAnsi" w:cstheme="minorHAnsi"/>
          <w:kern w:val="0"/>
        </w:rPr>
        <w:t>.2</w:t>
      </w:r>
      <w:r w:rsidR="006727AE" w:rsidRPr="00B25C34">
        <w:rPr>
          <w:rFonts w:asciiTheme="minorHAnsi" w:eastAsia="Times New Roman" w:hAnsiTheme="minorHAnsi" w:cstheme="minorHAnsi"/>
          <w:kern w:val="0"/>
        </w:rPr>
        <w:t>53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F5D69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 w:rsidR="006727AE" w:rsidRPr="00B25C34">
        <w:rPr>
          <w:rFonts w:asciiTheme="minorHAnsi" w:eastAsia="Times New Roman" w:hAnsiTheme="minorHAnsi" w:cstheme="minorHAnsi"/>
          <w:kern w:val="0"/>
        </w:rPr>
        <w:t>5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6727AE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% veći su  u odnosu na stanje na dan 01.01.201</w:t>
      </w:r>
      <w:r w:rsidR="006727AE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godine.</w:t>
      </w:r>
    </w:p>
    <w:p w:rsidR="00A40C6A" w:rsidRPr="00B25C34" w:rsidRDefault="00A40C6A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Obveze na dan 31.12.201</w:t>
      </w:r>
      <w:r w:rsidR="006727AE" w:rsidRPr="00B25C34">
        <w:rPr>
          <w:rFonts w:asciiTheme="minorHAnsi" w:eastAsia="Times New Roman" w:hAnsiTheme="minorHAnsi" w:cstheme="minorHAnsi"/>
          <w:kern w:val="0"/>
        </w:rPr>
        <w:t>8</w:t>
      </w:r>
      <w:r w:rsidR="00A4324E" w:rsidRPr="00B25C34">
        <w:rPr>
          <w:rFonts w:asciiTheme="minorHAnsi" w:eastAsia="Times New Roman" w:hAnsiTheme="minorHAnsi" w:cstheme="minorHAnsi"/>
          <w:kern w:val="0"/>
        </w:rPr>
        <w:t xml:space="preserve">. godine prema </w:t>
      </w:r>
      <w:r w:rsidR="008C4212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inancijskom izvještaju </w:t>
      </w:r>
      <w:r w:rsidR="00AE4A31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iznose </w:t>
      </w:r>
      <w:r w:rsidR="00024B5C" w:rsidRPr="00B25C34">
        <w:rPr>
          <w:rFonts w:asciiTheme="minorHAnsi" w:eastAsia="Times New Roman" w:hAnsiTheme="minorHAnsi" w:cstheme="minorHAnsi"/>
          <w:kern w:val="0"/>
        </w:rPr>
        <w:t>7</w:t>
      </w:r>
      <w:r w:rsidR="0039774D" w:rsidRPr="00B25C34">
        <w:rPr>
          <w:rFonts w:asciiTheme="minorHAnsi" w:eastAsia="Times New Roman" w:hAnsiTheme="minorHAnsi" w:cstheme="minorHAnsi"/>
          <w:kern w:val="0"/>
        </w:rPr>
        <w:t>.</w:t>
      </w:r>
      <w:r w:rsidR="00024B5C" w:rsidRPr="00B25C34">
        <w:rPr>
          <w:rFonts w:asciiTheme="minorHAnsi" w:eastAsia="Times New Roman" w:hAnsiTheme="minorHAnsi" w:cstheme="minorHAnsi"/>
          <w:kern w:val="0"/>
        </w:rPr>
        <w:t>506</w:t>
      </w:r>
      <w:r w:rsidR="0039774D" w:rsidRPr="00B25C34">
        <w:rPr>
          <w:rFonts w:asciiTheme="minorHAnsi" w:eastAsia="Times New Roman" w:hAnsiTheme="minorHAnsi" w:cstheme="minorHAnsi"/>
          <w:kern w:val="0"/>
        </w:rPr>
        <w:t>.</w:t>
      </w:r>
      <w:r w:rsidR="00024B5C" w:rsidRPr="00B25C34">
        <w:rPr>
          <w:rFonts w:asciiTheme="minorHAnsi" w:eastAsia="Times New Roman" w:hAnsiTheme="minorHAnsi" w:cstheme="minorHAnsi"/>
          <w:kern w:val="0"/>
        </w:rPr>
        <w:t>134</w:t>
      </w:r>
      <w:r w:rsidRPr="00B25C34">
        <w:rPr>
          <w:rFonts w:asciiTheme="minorHAnsi" w:eastAsia="Times New Roman" w:hAnsiTheme="minorHAnsi" w:cstheme="minorHAnsi"/>
          <w:kern w:val="0"/>
        </w:rPr>
        <w:t xml:space="preserve">  </w:t>
      </w:r>
      <w:r w:rsidR="00024B5C" w:rsidRPr="00B25C34">
        <w:rPr>
          <w:rFonts w:asciiTheme="minorHAnsi" w:eastAsia="Times New Roman" w:hAnsiTheme="minorHAnsi" w:cstheme="minorHAnsi"/>
          <w:kern w:val="0"/>
        </w:rPr>
        <w:t xml:space="preserve">kune, što je smanjenje </w:t>
      </w:r>
      <w:r w:rsidR="00FF5D69">
        <w:rPr>
          <w:rFonts w:asciiTheme="minorHAnsi" w:eastAsia="Times New Roman" w:hAnsiTheme="minorHAnsi" w:cstheme="minorHAnsi"/>
          <w:kern w:val="0"/>
        </w:rPr>
        <w:t xml:space="preserve">za </w:t>
      </w:r>
      <w:r w:rsidR="00024B5C" w:rsidRPr="00B25C34">
        <w:rPr>
          <w:rFonts w:asciiTheme="minorHAnsi" w:eastAsia="Times New Roman" w:hAnsiTheme="minorHAnsi" w:cstheme="minorHAnsi"/>
          <w:kern w:val="0"/>
        </w:rPr>
        <w:t>9</w:t>
      </w:r>
      <w:r w:rsidR="0039774D" w:rsidRPr="00B25C34">
        <w:rPr>
          <w:rFonts w:asciiTheme="minorHAnsi" w:eastAsia="Times New Roman" w:hAnsiTheme="minorHAnsi" w:cstheme="minorHAnsi"/>
          <w:kern w:val="0"/>
        </w:rPr>
        <w:t>,</w:t>
      </w:r>
      <w:r w:rsidR="00024B5C" w:rsidRPr="00B25C34">
        <w:rPr>
          <w:rFonts w:asciiTheme="minorHAnsi" w:eastAsia="Times New Roman" w:hAnsiTheme="minorHAnsi" w:cstheme="minorHAnsi"/>
          <w:kern w:val="0"/>
        </w:rPr>
        <w:t>5</w:t>
      </w:r>
      <w:r w:rsidR="0039774D" w:rsidRPr="00B25C34">
        <w:rPr>
          <w:rFonts w:asciiTheme="minorHAnsi" w:eastAsia="Times New Roman" w:hAnsiTheme="minorHAnsi" w:cstheme="minorHAnsi"/>
          <w:kern w:val="0"/>
        </w:rPr>
        <w:t>% u odnosu na početno stanje.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0831C6" w:rsidRPr="00B25C34" w:rsidRDefault="000831C6" w:rsidP="00B25C34">
      <w:pPr>
        <w:ind w:left="1416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6727AE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za rashode poslovanja iznose </w:t>
      </w:r>
      <w:r w:rsidR="006727AE" w:rsidRPr="00B25C34">
        <w:rPr>
          <w:rFonts w:asciiTheme="minorHAnsi" w:eastAsia="Times New Roman" w:hAnsiTheme="minorHAnsi" w:cstheme="minorHAnsi"/>
          <w:kern w:val="0"/>
        </w:rPr>
        <w:t>2.595.065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i za </w:t>
      </w:r>
      <w:r w:rsidR="006727AE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6727AE" w:rsidRPr="00B25C34">
        <w:rPr>
          <w:rFonts w:asciiTheme="minorHAnsi" w:eastAsia="Times New Roman" w:hAnsiTheme="minorHAnsi" w:cstheme="minorHAnsi"/>
          <w:kern w:val="0"/>
        </w:rPr>
        <w:t>manje</w:t>
      </w:r>
      <w:r w:rsidR="0039774D" w:rsidRPr="00B25C34">
        <w:rPr>
          <w:rFonts w:asciiTheme="minorHAnsi" w:eastAsia="Times New Roman" w:hAnsiTheme="minorHAnsi" w:cstheme="minorHAnsi"/>
          <w:kern w:val="0"/>
        </w:rPr>
        <w:t xml:space="preserve"> su u odnosu na početno stanje</w:t>
      </w:r>
      <w:r w:rsidR="006727AE" w:rsidRPr="00B25C34">
        <w:rPr>
          <w:rFonts w:asciiTheme="minorHAnsi" w:eastAsia="Times New Roman" w:hAnsiTheme="minorHAnsi" w:cstheme="minorHAnsi"/>
          <w:kern w:val="0"/>
        </w:rPr>
        <w:t>.</w:t>
      </w:r>
    </w:p>
    <w:p w:rsidR="008802B5" w:rsidRPr="00B25C34" w:rsidRDefault="00024B5C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Najznačajnije odstupanje je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 na AOP-u 165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, povećanje 55% 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Obveze za zaposlene, iz  razloga što </w:t>
      </w:r>
      <w:r w:rsidR="008802B5" w:rsidRPr="00B25C34">
        <w:rPr>
          <w:rFonts w:asciiTheme="minorHAnsi" w:eastAsia="Times New Roman" w:hAnsiTheme="minorHAnsi" w:cstheme="minorHAnsi"/>
          <w:kern w:val="0"/>
        </w:rPr>
        <w:t>su</w:t>
      </w:r>
      <w:r w:rsidR="0039774D" w:rsidRPr="00B25C34">
        <w:rPr>
          <w:rFonts w:asciiTheme="minorHAnsi" w:eastAsia="Times New Roman" w:hAnsiTheme="minorHAnsi" w:cstheme="minorHAnsi"/>
          <w:kern w:val="0"/>
        </w:rPr>
        <w:t xml:space="preserve"> koncem prosinca </w:t>
      </w:r>
      <w:r w:rsidR="006727AE" w:rsidRPr="00B25C34">
        <w:rPr>
          <w:rFonts w:asciiTheme="minorHAnsi" w:eastAsia="Times New Roman" w:hAnsiTheme="minorHAnsi" w:cstheme="minorHAnsi"/>
          <w:kern w:val="0"/>
        </w:rPr>
        <w:t>osim plaća za dužnosnike, službenike i namještenike gradske uprave, evidentirane obveze za zaposlene u programu javnih radova (3</w:t>
      </w:r>
      <w:r w:rsidR="00B25C34">
        <w:rPr>
          <w:rFonts w:asciiTheme="minorHAnsi" w:eastAsia="Times New Roman" w:hAnsiTheme="minorHAnsi" w:cstheme="minorHAnsi"/>
          <w:kern w:val="0"/>
        </w:rPr>
        <w:t>7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 zaposlenih) i projekta „Za žene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BBŽ“ (12 </w:t>
      </w:r>
      <w:r w:rsidR="009A4305" w:rsidRPr="00B25C34">
        <w:rPr>
          <w:rFonts w:asciiTheme="minorHAnsi" w:eastAsia="Times New Roman" w:hAnsiTheme="minorHAnsi" w:cstheme="minorHAnsi"/>
          <w:kern w:val="0"/>
        </w:rPr>
        <w:t>zaposlenih</w:t>
      </w:r>
      <w:r w:rsidR="008802B5" w:rsidRPr="00B25C34">
        <w:rPr>
          <w:rFonts w:asciiTheme="minorHAnsi" w:eastAsia="Times New Roman" w:hAnsiTheme="minorHAnsi" w:cstheme="minorHAnsi"/>
          <w:kern w:val="0"/>
        </w:rPr>
        <w:t>).</w:t>
      </w:r>
    </w:p>
    <w:p w:rsidR="00EC1BFF" w:rsidRPr="00B25C34" w:rsidRDefault="00EC1BFF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831C6" w:rsidRPr="00B25C34" w:rsidRDefault="009A4305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</w:t>
      </w:r>
      <w:r w:rsidR="008802B5" w:rsidRPr="00B25C34">
        <w:rPr>
          <w:rFonts w:asciiTheme="minorHAnsi" w:eastAsia="Times New Roman" w:hAnsiTheme="minorHAnsi" w:cstheme="minorHAnsi"/>
          <w:b/>
          <w:kern w:val="0"/>
        </w:rPr>
        <w:t xml:space="preserve"> 174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Ostale tekuće obveze </w:t>
      </w:r>
      <w:r w:rsidRPr="00B25C34">
        <w:rPr>
          <w:rFonts w:asciiTheme="minorHAnsi" w:eastAsia="Times New Roman" w:hAnsiTheme="minorHAnsi" w:cstheme="minorHAnsi"/>
          <w:kern w:val="0"/>
        </w:rPr>
        <w:t xml:space="preserve">-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iskazano je značajno povećanje obveza </w:t>
      </w:r>
      <w:r w:rsidRPr="00B25C34">
        <w:rPr>
          <w:rFonts w:asciiTheme="minorHAnsi" w:eastAsia="Times New Roman" w:hAnsiTheme="minorHAnsi" w:cstheme="minorHAnsi"/>
          <w:kern w:val="0"/>
        </w:rPr>
        <w:t xml:space="preserve"> u iznosu 6</w:t>
      </w:r>
      <w:r w:rsidR="00FF5D69">
        <w:rPr>
          <w:rFonts w:asciiTheme="minorHAnsi" w:eastAsia="Times New Roman" w:hAnsiTheme="minorHAnsi" w:cstheme="minorHAnsi"/>
          <w:kern w:val="0"/>
        </w:rPr>
        <w:t>43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FF5D69">
        <w:rPr>
          <w:rFonts w:asciiTheme="minorHAnsi" w:eastAsia="Times New Roman" w:hAnsiTheme="minorHAnsi" w:cstheme="minorHAnsi"/>
          <w:kern w:val="0"/>
        </w:rPr>
        <w:t>066 (indeks 1902,1)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</w:t>
      </w:r>
      <w:r w:rsidR="008802B5" w:rsidRPr="00B25C34">
        <w:rPr>
          <w:rFonts w:asciiTheme="minorHAnsi" w:eastAsia="Times New Roman" w:hAnsiTheme="minorHAnsi" w:cstheme="minorHAnsi"/>
          <w:kern w:val="0"/>
        </w:rPr>
        <w:t>jer su na navedenoj skupini osim</w:t>
      </w:r>
      <w:r w:rsidR="00B86D6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802B5" w:rsidRPr="00B25C34">
        <w:rPr>
          <w:rFonts w:asciiTheme="minorHAnsi" w:eastAsia="Times New Roman" w:hAnsiTheme="minorHAnsi" w:cstheme="minorHAnsi"/>
          <w:kern w:val="0"/>
        </w:rPr>
        <w:t>obveza koje su se iskazivale i u prethodnim razdoblji</w:t>
      </w:r>
      <w:r w:rsidR="006E135F" w:rsidRPr="00B25C34">
        <w:rPr>
          <w:rFonts w:asciiTheme="minorHAnsi" w:eastAsia="Times New Roman" w:hAnsiTheme="minorHAnsi" w:cstheme="minorHAnsi"/>
          <w:kern w:val="0"/>
        </w:rPr>
        <w:t>m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a,  iskazane obveze za EU predujmove u iznosu 337.085 kuna i obveze za novčane </w:t>
      </w:r>
      <w:proofErr w:type="spellStart"/>
      <w:r w:rsidR="008802B5" w:rsidRPr="00B25C34">
        <w:rPr>
          <w:rFonts w:asciiTheme="minorHAnsi" w:eastAsia="Times New Roman" w:hAnsiTheme="minorHAnsi" w:cstheme="minorHAnsi"/>
          <w:kern w:val="0"/>
        </w:rPr>
        <w:t>pologe</w:t>
      </w:r>
      <w:proofErr w:type="spellEnd"/>
      <w:r w:rsidR="008802B5" w:rsidRPr="00B25C34">
        <w:rPr>
          <w:rFonts w:asciiTheme="minorHAnsi" w:eastAsia="Times New Roman" w:hAnsiTheme="minorHAnsi" w:cstheme="minorHAnsi"/>
          <w:kern w:val="0"/>
        </w:rPr>
        <w:t xml:space="preserve"> za ozbiljnost ponuda u iznosu 174.000 kuna.</w:t>
      </w:r>
    </w:p>
    <w:p w:rsidR="000831C6" w:rsidRPr="00B25C34" w:rsidRDefault="000831C6" w:rsidP="00B25C34">
      <w:pPr>
        <w:ind w:left="2832" w:hanging="1422"/>
        <w:jc w:val="both"/>
        <w:rPr>
          <w:rFonts w:asciiTheme="minorHAnsi" w:eastAsia="Times New Roman" w:hAnsiTheme="minorHAnsi" w:cstheme="minorHAnsi"/>
          <w:kern w:val="0"/>
        </w:rPr>
      </w:pPr>
    </w:p>
    <w:p w:rsidR="0093729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17</w:t>
      </w:r>
      <w:r w:rsidR="00A63CFD" w:rsidRPr="00B25C34">
        <w:rPr>
          <w:rFonts w:asciiTheme="minorHAnsi" w:eastAsia="Times New Roman" w:hAnsiTheme="minorHAnsi" w:cstheme="minorHAnsi"/>
          <w:b/>
          <w:kern w:val="0"/>
        </w:rPr>
        <w:t>5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Obveze za nabavu nefinancijske imovine na dan 31.12.201</w:t>
      </w:r>
      <w:r w:rsidR="00C87136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godine iznose </w:t>
      </w:r>
      <w:r w:rsidR="00A63CFD" w:rsidRPr="00B25C34">
        <w:rPr>
          <w:rFonts w:asciiTheme="minorHAnsi" w:eastAsia="Times New Roman" w:hAnsiTheme="minorHAnsi" w:cstheme="minorHAnsi"/>
          <w:kern w:val="0"/>
        </w:rPr>
        <w:t>1.</w:t>
      </w:r>
      <w:r w:rsidR="00C87136" w:rsidRPr="00B25C34">
        <w:rPr>
          <w:rFonts w:asciiTheme="minorHAnsi" w:eastAsia="Times New Roman" w:hAnsiTheme="minorHAnsi" w:cstheme="minorHAnsi"/>
          <w:kern w:val="0"/>
        </w:rPr>
        <w:t>897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C87136" w:rsidRPr="00B25C34">
        <w:rPr>
          <w:rFonts w:asciiTheme="minorHAnsi" w:eastAsia="Times New Roman" w:hAnsiTheme="minorHAnsi" w:cstheme="minorHAnsi"/>
          <w:kern w:val="0"/>
        </w:rPr>
        <w:t>137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="009A4305" w:rsidRPr="00B25C34">
        <w:rPr>
          <w:rFonts w:asciiTheme="minorHAnsi" w:eastAsia="Times New Roman" w:hAnsiTheme="minorHAnsi" w:cstheme="minorHAnsi"/>
          <w:kern w:val="0"/>
        </w:rPr>
        <w:t xml:space="preserve"> (indeks 97,1)</w:t>
      </w:r>
      <w:r w:rsidR="00C87136" w:rsidRPr="00B25C34">
        <w:rPr>
          <w:rFonts w:asciiTheme="minorHAnsi" w:eastAsia="Times New Roman" w:hAnsiTheme="minorHAnsi" w:cstheme="minorHAnsi"/>
          <w:kern w:val="0"/>
        </w:rPr>
        <w:t>, a vrijednosno najznačajnije su obveze prema Cestama d.d. Bjelovar  za asfaltiranje ulica, izgradnju ceste i pješačke staze u iznosu 1.293.385 kuna.</w:t>
      </w:r>
    </w:p>
    <w:p w:rsidR="00C87136" w:rsidRPr="00B25C34" w:rsidRDefault="00C8713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556EA" w:rsidRPr="00B25C34" w:rsidRDefault="000556EA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193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Obveze za kredite i zajmove – tuzemne na dan 31. prosinca  iznose 3.</w:t>
      </w:r>
      <w:r w:rsidR="00C87136" w:rsidRPr="00B25C34">
        <w:rPr>
          <w:rFonts w:asciiTheme="minorHAnsi" w:eastAsia="Times New Roman" w:hAnsiTheme="minorHAnsi" w:cstheme="minorHAnsi"/>
          <w:kern w:val="0"/>
        </w:rPr>
        <w:t>013.932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F5D69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>,  a odnose se na dugoročno kreditno zaduženje Grada kod HBOR-a i Privredne banke Zagreb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</w:p>
    <w:p w:rsidR="00C87136" w:rsidRPr="00B25C34" w:rsidRDefault="00C8713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2A62A9" w:rsidRPr="00B25C34" w:rsidRDefault="000831C6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br.4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C94C47" w:rsidRPr="00B25C34" w:rsidRDefault="00C94C47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223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Vlastiti izvori na dan 31.12.201</w:t>
      </w:r>
      <w:r w:rsidR="00C87136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godine iznose ukupno 1</w:t>
      </w:r>
      <w:r w:rsidR="000556EA" w:rsidRPr="00B25C34">
        <w:rPr>
          <w:rFonts w:asciiTheme="minorHAnsi" w:eastAsia="Times New Roman" w:hAnsiTheme="minorHAnsi" w:cstheme="minorHAnsi"/>
          <w:kern w:val="0"/>
        </w:rPr>
        <w:t>2</w:t>
      </w:r>
      <w:r w:rsidR="00C87136" w:rsidRPr="00B25C34">
        <w:rPr>
          <w:rFonts w:asciiTheme="minorHAnsi" w:eastAsia="Times New Roman" w:hAnsiTheme="minorHAnsi" w:cstheme="minorHAnsi"/>
          <w:kern w:val="0"/>
        </w:rPr>
        <w:t>9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C87136" w:rsidRPr="00B25C34">
        <w:rPr>
          <w:rFonts w:asciiTheme="minorHAnsi" w:eastAsia="Times New Roman" w:hAnsiTheme="minorHAnsi" w:cstheme="minorHAnsi"/>
          <w:kern w:val="0"/>
        </w:rPr>
        <w:t>476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C87136" w:rsidRPr="00B25C34">
        <w:rPr>
          <w:rFonts w:asciiTheme="minorHAnsi" w:eastAsia="Times New Roman" w:hAnsiTheme="minorHAnsi" w:cstheme="minorHAnsi"/>
          <w:kern w:val="0"/>
        </w:rPr>
        <w:t>119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A40C6A" w:rsidRPr="00B25C34">
        <w:rPr>
          <w:rFonts w:asciiTheme="minorHAnsi" w:eastAsia="Times New Roman" w:hAnsiTheme="minorHAnsi" w:cstheme="minorHAnsi"/>
          <w:kern w:val="0"/>
        </w:rPr>
        <w:t>a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</w:p>
    <w:p w:rsidR="00EC2BCB" w:rsidRPr="00B25C34" w:rsidRDefault="00EC2BCB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233 </w:t>
      </w:r>
      <w:r w:rsidRPr="00B25C34">
        <w:rPr>
          <w:rFonts w:asciiTheme="minorHAnsi" w:hAnsiTheme="minorHAnsi" w:cstheme="minorHAnsi"/>
        </w:rPr>
        <w:t>Nakon korekcije rezultata za kapitalne pomoći na kraju 2018. godine ostvaren  je višak prihoda poslovanja u iznosu od 5.383.411 kuna</w:t>
      </w:r>
      <w:r w:rsidR="0081528D">
        <w:rPr>
          <w:rFonts w:asciiTheme="minorHAnsi" w:hAnsiTheme="minorHAnsi" w:cstheme="minorHAnsi"/>
        </w:rPr>
        <w:t>.</w:t>
      </w:r>
      <w:r w:rsidRPr="00B25C34">
        <w:rPr>
          <w:rFonts w:asciiTheme="minorHAnsi" w:hAnsiTheme="minorHAnsi" w:cstheme="minorHAnsi"/>
        </w:rPr>
        <w:t xml:space="preserve"> </w:t>
      </w: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  <w:b/>
        </w:rPr>
      </w:pPr>
    </w:p>
    <w:p w:rsidR="00EC2BCB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238</w:t>
      </w:r>
      <w:r w:rsidRPr="00B25C34">
        <w:rPr>
          <w:rFonts w:asciiTheme="minorHAnsi" w:hAnsiTheme="minorHAnsi" w:cstheme="minorHAnsi"/>
        </w:rPr>
        <w:t xml:space="preserve"> Manjak prihoda od nefinancijske  imovine u iznosu od 5.169.08</w:t>
      </w:r>
      <w:r w:rsidR="00EC2BCB" w:rsidRPr="00B25C34">
        <w:rPr>
          <w:rFonts w:asciiTheme="minorHAnsi" w:hAnsiTheme="minorHAnsi" w:cstheme="minorHAnsi"/>
        </w:rPr>
        <w:t>9</w:t>
      </w:r>
      <w:r w:rsidRPr="00B25C34">
        <w:rPr>
          <w:rFonts w:asciiTheme="minorHAnsi" w:hAnsiTheme="minorHAnsi" w:cstheme="minorHAnsi"/>
        </w:rPr>
        <w:t xml:space="preserve">  k</w:t>
      </w:r>
      <w:r w:rsidR="0081528D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>n</w:t>
      </w:r>
      <w:r w:rsidR="0081528D">
        <w:rPr>
          <w:rFonts w:asciiTheme="minorHAnsi" w:hAnsiTheme="minorHAnsi" w:cstheme="minorHAnsi"/>
        </w:rPr>
        <w:t>a</w:t>
      </w:r>
      <w:r w:rsidRPr="00B25C34">
        <w:rPr>
          <w:rFonts w:asciiTheme="minorHAnsi" w:hAnsiTheme="minorHAnsi" w:cstheme="minorHAnsi"/>
        </w:rPr>
        <w:t>, sastoji se od manjka prihoda od nefinancijske imovine ostvarenog 2018. godine u iznosu 3.982.92</w:t>
      </w:r>
      <w:r w:rsidR="00EC2BCB" w:rsidRPr="00B25C34">
        <w:rPr>
          <w:rFonts w:asciiTheme="minorHAnsi" w:hAnsiTheme="minorHAnsi" w:cstheme="minorHAnsi"/>
        </w:rPr>
        <w:t>2</w:t>
      </w:r>
      <w:r w:rsidRPr="00B25C34">
        <w:rPr>
          <w:rFonts w:asciiTheme="minorHAnsi" w:hAnsiTheme="minorHAnsi" w:cstheme="minorHAnsi"/>
        </w:rPr>
        <w:t xml:space="preserve"> </w:t>
      </w:r>
      <w:r w:rsidR="00EC2BCB" w:rsidRPr="00B25C34">
        <w:rPr>
          <w:rFonts w:asciiTheme="minorHAnsi" w:hAnsiTheme="minorHAnsi" w:cstheme="minorHAnsi"/>
        </w:rPr>
        <w:t>k</w:t>
      </w:r>
      <w:r w:rsidR="00FF5D69">
        <w:rPr>
          <w:rFonts w:asciiTheme="minorHAnsi" w:hAnsiTheme="minorHAnsi" w:cstheme="minorHAnsi"/>
        </w:rPr>
        <w:t>un</w:t>
      </w:r>
      <w:r w:rsidR="0081528D">
        <w:rPr>
          <w:rFonts w:asciiTheme="minorHAnsi" w:hAnsiTheme="minorHAnsi" w:cstheme="minorHAnsi"/>
        </w:rPr>
        <w:t>e</w:t>
      </w:r>
      <w:r w:rsidR="00EC2BCB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i prenesenog manjka 1.18</w:t>
      </w:r>
      <w:r w:rsidR="00FF5D69">
        <w:rPr>
          <w:rFonts w:asciiTheme="minorHAnsi" w:hAnsiTheme="minorHAnsi" w:cstheme="minorHAnsi"/>
        </w:rPr>
        <w:t>6</w:t>
      </w:r>
      <w:r w:rsidRPr="00B25C34">
        <w:rPr>
          <w:rFonts w:asciiTheme="minorHAnsi" w:hAnsiTheme="minorHAnsi" w:cstheme="minorHAnsi"/>
        </w:rPr>
        <w:t>.167</w:t>
      </w:r>
      <w:r w:rsidR="00EC2BCB" w:rsidRPr="00B25C34">
        <w:rPr>
          <w:rFonts w:asciiTheme="minorHAnsi" w:hAnsiTheme="minorHAnsi" w:cstheme="minorHAnsi"/>
        </w:rPr>
        <w:t xml:space="preserve"> k</w:t>
      </w:r>
      <w:r w:rsidR="00FF5D69">
        <w:rPr>
          <w:rFonts w:asciiTheme="minorHAnsi" w:hAnsiTheme="minorHAnsi" w:cstheme="minorHAnsi"/>
        </w:rPr>
        <w:t>u</w:t>
      </w:r>
      <w:r w:rsidR="00EC2BCB" w:rsidRPr="00B25C34">
        <w:rPr>
          <w:rFonts w:asciiTheme="minorHAnsi" w:hAnsiTheme="minorHAnsi" w:cstheme="minorHAnsi"/>
        </w:rPr>
        <w:t>n</w:t>
      </w:r>
      <w:r w:rsidR="00FF5D69">
        <w:rPr>
          <w:rFonts w:asciiTheme="minorHAnsi" w:hAnsiTheme="minorHAnsi" w:cstheme="minorHAnsi"/>
        </w:rPr>
        <w:t>a</w:t>
      </w:r>
      <w:r w:rsidR="00EC2BCB" w:rsidRPr="00B25C34">
        <w:rPr>
          <w:rFonts w:asciiTheme="minorHAnsi" w:hAnsiTheme="minorHAnsi" w:cstheme="minorHAnsi"/>
        </w:rPr>
        <w:t>.</w:t>
      </w:r>
    </w:p>
    <w:p w:rsidR="00EC2BCB" w:rsidRPr="00B25C34" w:rsidRDefault="00EC2BCB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726E7C" w:rsidRPr="00B25C34" w:rsidRDefault="00EC2BCB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</w:t>
      </w:r>
      <w:r w:rsidR="00B25C34">
        <w:rPr>
          <w:rFonts w:asciiTheme="minorHAnsi" w:hAnsiTheme="minorHAnsi" w:cstheme="minorHAnsi"/>
          <w:b/>
        </w:rPr>
        <w:t>39</w:t>
      </w:r>
      <w:r w:rsidR="00C94C47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Manjak primitaka od financijske  imovine u iznosu od 858.039  k</w:t>
      </w:r>
      <w:r w:rsidR="00FF5D69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>n</w:t>
      </w:r>
      <w:r w:rsidR="00FF5D69">
        <w:rPr>
          <w:rFonts w:asciiTheme="minorHAnsi" w:hAnsiTheme="minorHAnsi" w:cstheme="minorHAnsi"/>
        </w:rPr>
        <w:t>e</w:t>
      </w:r>
      <w:r w:rsidRPr="00B25C34">
        <w:rPr>
          <w:rFonts w:asciiTheme="minorHAnsi" w:hAnsiTheme="minorHAnsi" w:cstheme="minorHAnsi"/>
        </w:rPr>
        <w:t>, sastoji se od manjka primitaka od financijske imovine ostvarenog 2018. godine u iznosu 533.017</w:t>
      </w:r>
      <w:r w:rsidR="00FF5D69">
        <w:rPr>
          <w:rFonts w:asciiTheme="minorHAnsi" w:hAnsiTheme="minorHAnsi" w:cstheme="minorHAnsi"/>
        </w:rPr>
        <w:t xml:space="preserve"> kune</w:t>
      </w:r>
      <w:r w:rsidRPr="00B25C34">
        <w:rPr>
          <w:rFonts w:asciiTheme="minorHAnsi" w:hAnsiTheme="minorHAnsi" w:cstheme="minorHAnsi"/>
        </w:rPr>
        <w:t xml:space="preserve"> i prenesenog manjka 325.022 k</w:t>
      </w:r>
      <w:r w:rsidR="00FF5D69">
        <w:rPr>
          <w:rFonts w:asciiTheme="minorHAnsi" w:hAnsiTheme="minorHAnsi" w:cstheme="minorHAnsi"/>
        </w:rPr>
        <w:t>une</w:t>
      </w:r>
      <w:r w:rsidRPr="00B25C34">
        <w:rPr>
          <w:rFonts w:asciiTheme="minorHAnsi" w:hAnsiTheme="minorHAnsi" w:cstheme="minorHAnsi"/>
        </w:rPr>
        <w:t xml:space="preserve">. </w:t>
      </w:r>
      <w:r w:rsidR="00726E7C" w:rsidRPr="00B25C34">
        <w:rPr>
          <w:rFonts w:asciiTheme="minorHAnsi" w:hAnsiTheme="minorHAnsi" w:cstheme="minorHAnsi"/>
        </w:rPr>
        <w:t xml:space="preserve"> </w:t>
      </w: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24</w:t>
      </w:r>
      <w:r w:rsidR="00EC2BCB" w:rsidRPr="00B25C34">
        <w:rPr>
          <w:rFonts w:asciiTheme="minorHAnsi" w:hAnsiTheme="minorHAnsi" w:cstheme="minorHAnsi"/>
          <w:b/>
        </w:rPr>
        <w:t>4</w:t>
      </w:r>
      <w:r w:rsidRPr="00B25C34">
        <w:rPr>
          <w:rFonts w:asciiTheme="minorHAnsi" w:hAnsiTheme="minorHAnsi" w:cstheme="minorHAnsi"/>
          <w:b/>
        </w:rPr>
        <w:t xml:space="preserve"> i 245</w:t>
      </w:r>
      <w:r w:rsidRPr="00B25C34">
        <w:rPr>
          <w:rFonts w:asciiTheme="minorHAnsi" w:hAnsiTheme="minorHAnsi" w:cstheme="minorHAnsi"/>
        </w:rPr>
        <w:t xml:space="preserve"> </w:t>
      </w:r>
      <w:r w:rsidR="0081528D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 xml:space="preserve"> izvan</w:t>
      </w:r>
      <w:r w:rsidR="009E4E32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bilančnu evidenciju upisani </w:t>
      </w:r>
      <w:r w:rsidR="009A4305" w:rsidRPr="00B25C34">
        <w:rPr>
          <w:rFonts w:asciiTheme="minorHAnsi" w:hAnsiTheme="minorHAnsi" w:cstheme="minorHAnsi"/>
        </w:rPr>
        <w:t xml:space="preserve">su </w:t>
      </w:r>
      <w:r w:rsidR="00182209" w:rsidRPr="00B25C34">
        <w:rPr>
          <w:rFonts w:asciiTheme="minorHAnsi" w:hAnsiTheme="minorHAnsi" w:cstheme="minorHAnsi"/>
        </w:rPr>
        <w:t>izdani</w:t>
      </w:r>
      <w:r w:rsidRPr="00B25C34">
        <w:rPr>
          <w:rFonts w:asciiTheme="minorHAnsi" w:hAnsiTheme="minorHAnsi" w:cstheme="minorHAnsi"/>
        </w:rPr>
        <w:t xml:space="preserve"> instrumenti osiguranja plaćanja </w:t>
      </w:r>
      <w:r w:rsidR="009A4305" w:rsidRPr="00B25C34">
        <w:rPr>
          <w:rFonts w:asciiTheme="minorHAnsi" w:hAnsiTheme="minorHAnsi" w:cstheme="minorHAnsi"/>
        </w:rPr>
        <w:t xml:space="preserve"> u iznosu 2.800.000 kuna i popis sudskih sporova u tijeku u iznosu </w:t>
      </w:r>
      <w:r w:rsidR="00182209" w:rsidRPr="00B25C34">
        <w:rPr>
          <w:rFonts w:asciiTheme="minorHAnsi" w:hAnsiTheme="minorHAnsi" w:cstheme="minorHAnsi"/>
        </w:rPr>
        <w:t>1.339.513</w:t>
      </w:r>
      <w:r w:rsidR="0081528D">
        <w:rPr>
          <w:rFonts w:asciiTheme="minorHAnsi" w:hAnsiTheme="minorHAnsi" w:cstheme="minorHAnsi"/>
        </w:rPr>
        <w:t xml:space="preserve"> kuna</w:t>
      </w:r>
      <w:r w:rsidR="00182209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a što je detaljno objašnjeno u  Obveznim bilješkama uz Bilancu.</w:t>
      </w:r>
    </w:p>
    <w:p w:rsidR="00C94C47" w:rsidRPr="00B25C34" w:rsidRDefault="00C94C47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374478" w:rsidRPr="00B25C34" w:rsidRDefault="00374478" w:rsidP="00B25C34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Obvezne Bilješke uz Bilancu:</w:t>
      </w:r>
      <w:r w:rsidRPr="00B25C34">
        <w:rPr>
          <w:rFonts w:asciiTheme="minorHAnsi" w:hAnsiTheme="minorHAnsi" w:cstheme="minorHAnsi"/>
          <w:b/>
        </w:rPr>
        <w:br/>
        <w:t xml:space="preserve">1. Popis ugovornih odnosa i slično koji uz ispunjenje određenih uvjeta, mogu postati obveza ili imovina (dana kreditna pisma, hipoteke i slično) </w:t>
      </w:r>
    </w:p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410"/>
        <w:gridCol w:w="2693"/>
        <w:gridCol w:w="1098"/>
      </w:tblGrid>
      <w:tr w:rsidR="00815F9B" w:rsidRPr="00B25C34" w:rsidTr="00182209">
        <w:tc>
          <w:tcPr>
            <w:tcW w:w="675" w:type="dxa"/>
          </w:tcPr>
          <w:p w:rsidR="00815F9B" w:rsidRPr="00B25C34" w:rsidRDefault="00815F9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Red.</w:t>
            </w:r>
          </w:p>
          <w:p w:rsidR="00815F9B" w:rsidRPr="00B25C34" w:rsidRDefault="00815F9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broj</w:t>
            </w:r>
          </w:p>
        </w:tc>
        <w:tc>
          <w:tcPr>
            <w:tcW w:w="1418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Izdana dana </w:t>
            </w:r>
          </w:p>
        </w:tc>
        <w:tc>
          <w:tcPr>
            <w:tcW w:w="1559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Iznos u kunama </w:t>
            </w:r>
          </w:p>
        </w:tc>
        <w:tc>
          <w:tcPr>
            <w:tcW w:w="2410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Izdana (kome) </w:t>
            </w:r>
          </w:p>
        </w:tc>
        <w:tc>
          <w:tcPr>
            <w:tcW w:w="2693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Opis ugovora </w:t>
            </w:r>
          </w:p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ili projekta </w:t>
            </w:r>
          </w:p>
        </w:tc>
        <w:tc>
          <w:tcPr>
            <w:tcW w:w="1098" w:type="dxa"/>
          </w:tcPr>
          <w:p w:rsidR="00815F9B" w:rsidRPr="00B25C34" w:rsidRDefault="00815F9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Vraćena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1.</w:t>
            </w:r>
          </w:p>
        </w:tc>
        <w:tc>
          <w:tcPr>
            <w:tcW w:w="1418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5.2018.</w:t>
            </w:r>
          </w:p>
        </w:tc>
        <w:tc>
          <w:tcPr>
            <w:tcW w:w="1559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 kuna</w:t>
            </w:r>
          </w:p>
        </w:tc>
        <w:tc>
          <w:tcPr>
            <w:tcW w:w="2410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2693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„Izrada proje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tno-tehničke dokume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tacije za Rekreacijsko turistički kompleks „B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ra“</w:t>
            </w:r>
          </w:p>
        </w:tc>
        <w:tc>
          <w:tcPr>
            <w:tcW w:w="1098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2.</w:t>
            </w:r>
          </w:p>
        </w:tc>
        <w:tc>
          <w:tcPr>
            <w:tcW w:w="1418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28.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6.2018.</w:t>
            </w:r>
          </w:p>
        </w:tc>
        <w:tc>
          <w:tcPr>
            <w:tcW w:w="1559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2410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2693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Projekt “Implementacija ekološke 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i energetski učinkovite javne LED rasvjete na području Grada </w:t>
            </w:r>
            <w:proofErr w:type="spellStart"/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G.Polja</w:t>
            </w:r>
            <w:proofErr w:type="spellEnd"/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“ </w:t>
            </w:r>
          </w:p>
        </w:tc>
        <w:tc>
          <w:tcPr>
            <w:tcW w:w="109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3.</w:t>
            </w:r>
          </w:p>
        </w:tc>
        <w:tc>
          <w:tcPr>
            <w:tcW w:w="141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09.08.2018.</w:t>
            </w:r>
          </w:p>
        </w:tc>
        <w:tc>
          <w:tcPr>
            <w:tcW w:w="1559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 kuna</w:t>
            </w:r>
          </w:p>
        </w:tc>
        <w:tc>
          <w:tcPr>
            <w:tcW w:w="2410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Fond za zaštitu okoliša i energetsku učinkov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tost</w:t>
            </w:r>
          </w:p>
        </w:tc>
        <w:tc>
          <w:tcPr>
            <w:tcW w:w="2693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spre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nika za odvojeno priku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ljanje otpada“</w:t>
            </w:r>
          </w:p>
        </w:tc>
        <w:tc>
          <w:tcPr>
            <w:tcW w:w="109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1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09.08.2018.</w:t>
            </w:r>
          </w:p>
        </w:tc>
        <w:tc>
          <w:tcPr>
            <w:tcW w:w="1559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Fond za zaštitu okoliša i energetsku učinkov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tost</w:t>
            </w:r>
          </w:p>
        </w:tc>
        <w:tc>
          <w:tcPr>
            <w:tcW w:w="2693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spre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nika za odvojeno priku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ljanje otpada“</w:t>
            </w:r>
          </w:p>
        </w:tc>
        <w:tc>
          <w:tcPr>
            <w:tcW w:w="109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1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12.11.2018.</w:t>
            </w:r>
          </w:p>
        </w:tc>
        <w:tc>
          <w:tcPr>
            <w:tcW w:w="1559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2410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za d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mografiju, obitelj, mlade i socijalnu pol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tiku</w:t>
            </w:r>
          </w:p>
        </w:tc>
        <w:tc>
          <w:tcPr>
            <w:tcW w:w="2693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„Ulaganja u energetsku obnovu i uređenje okoliša Podr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čnog dječjeg vrtića „Tr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tinčica“ u Velikim Zde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cima“ </w:t>
            </w:r>
          </w:p>
        </w:tc>
        <w:tc>
          <w:tcPr>
            <w:tcW w:w="109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6.</w:t>
            </w:r>
          </w:p>
        </w:tc>
        <w:tc>
          <w:tcPr>
            <w:tcW w:w="141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1559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2410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2693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„Izgradnja pj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šačke staze između ulica Josipa Kozarca i T.B.B</w:t>
            </w:r>
            <w:r w:rsidR="00080FF9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nje u Grubišnom Polju“</w:t>
            </w:r>
          </w:p>
        </w:tc>
        <w:tc>
          <w:tcPr>
            <w:tcW w:w="109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</w:t>
            </w:r>
          </w:p>
        </w:tc>
        <w:tc>
          <w:tcPr>
            <w:tcW w:w="141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1559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 kuna</w:t>
            </w:r>
          </w:p>
        </w:tc>
        <w:tc>
          <w:tcPr>
            <w:tcW w:w="2410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2693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 dokumentacija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„ Rekonstrukcija ner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zvrstane ceste NC100042- put u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Trnavu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u Velikim Zdencima“ </w:t>
            </w:r>
          </w:p>
        </w:tc>
        <w:tc>
          <w:tcPr>
            <w:tcW w:w="109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06F0" w:rsidRPr="00B25C34" w:rsidTr="00182209">
        <w:tc>
          <w:tcPr>
            <w:tcW w:w="675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8.</w:t>
            </w:r>
          </w:p>
        </w:tc>
        <w:tc>
          <w:tcPr>
            <w:tcW w:w="1418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1559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2693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 dokumentacija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„Rekonstrukcija 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ner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zvrstane ceste NC100042- put u </w:t>
            </w:r>
            <w:proofErr w:type="spellStart"/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Trnave</w:t>
            </w:r>
            <w:proofErr w:type="spellEnd"/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u Velikim Zdencima“</w:t>
            </w:r>
          </w:p>
        </w:tc>
        <w:tc>
          <w:tcPr>
            <w:tcW w:w="1098" w:type="dxa"/>
          </w:tcPr>
          <w:p w:rsidR="009C06F0" w:rsidRPr="00B25C34" w:rsidRDefault="006074E2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</w:tbl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4018B3" w:rsidRPr="00B25C34" w:rsidRDefault="004018B3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2C6933" w:rsidRPr="00B25C34" w:rsidRDefault="00374478" w:rsidP="00B25C34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t>2.</w:t>
      </w:r>
      <w:r w:rsidR="00046F34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Popis sudskih sporova u tijeku</w:t>
      </w:r>
      <w:r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b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559"/>
        <w:gridCol w:w="1560"/>
        <w:gridCol w:w="1381"/>
      </w:tblGrid>
      <w:tr w:rsidR="002C6933" w:rsidRPr="00B25C34" w:rsidTr="00BE0623">
        <w:tc>
          <w:tcPr>
            <w:tcW w:w="675" w:type="dxa"/>
          </w:tcPr>
          <w:p w:rsidR="002C6933" w:rsidRPr="00B25C34" w:rsidRDefault="00C94C4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Red</w:t>
            </w:r>
            <w:r w:rsidR="002C6933" w:rsidRPr="00B25C34">
              <w:rPr>
                <w:rFonts w:asciiTheme="minorHAnsi" w:eastAsia="Times New Roman" w:hAnsiTheme="minorHAnsi" w:cstheme="minorHAnsi"/>
                <w:kern w:val="0"/>
              </w:rPr>
              <w:t>broj</w:t>
            </w:r>
            <w:proofErr w:type="spellEnd"/>
          </w:p>
        </w:tc>
        <w:tc>
          <w:tcPr>
            <w:tcW w:w="241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Opis prirode spora</w:t>
            </w:r>
          </w:p>
        </w:tc>
        <w:tc>
          <w:tcPr>
            <w:tcW w:w="2268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Protustranka</w:t>
            </w:r>
            <w:proofErr w:type="spellEnd"/>
          </w:p>
        </w:tc>
        <w:tc>
          <w:tcPr>
            <w:tcW w:w="1559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Vrijednost spora</w:t>
            </w:r>
          </w:p>
        </w:tc>
        <w:tc>
          <w:tcPr>
            <w:tcW w:w="156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Procjena f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i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nancijskog učinka spora</w:t>
            </w:r>
          </w:p>
        </w:tc>
        <w:tc>
          <w:tcPr>
            <w:tcW w:w="1381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Vrijeme odlij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va/priljeva sredstava 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1.</w:t>
            </w:r>
          </w:p>
        </w:tc>
        <w:tc>
          <w:tcPr>
            <w:tcW w:w="241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naknada štete radi stjecanje bez osnove</w:t>
            </w:r>
          </w:p>
        </w:tc>
        <w:tc>
          <w:tcPr>
            <w:tcW w:w="2268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Srpska pravoslavna crkvena općina u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Velikim Zdencima </w:t>
            </w:r>
          </w:p>
        </w:tc>
        <w:tc>
          <w:tcPr>
            <w:tcW w:w="1559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30.634,20</w:t>
            </w:r>
          </w:p>
        </w:tc>
        <w:tc>
          <w:tcPr>
            <w:tcW w:w="156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30.634,20</w:t>
            </w:r>
          </w:p>
        </w:tc>
        <w:tc>
          <w:tcPr>
            <w:tcW w:w="1381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2.</w:t>
            </w:r>
          </w:p>
        </w:tc>
        <w:tc>
          <w:tcPr>
            <w:tcW w:w="241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naknada štete radi stjecanje bez osnove</w:t>
            </w:r>
          </w:p>
        </w:tc>
        <w:tc>
          <w:tcPr>
            <w:tcW w:w="2268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Srpska pravoslavna crkvena općina u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Velikim Zdencima</w:t>
            </w:r>
          </w:p>
        </w:tc>
        <w:tc>
          <w:tcPr>
            <w:tcW w:w="1559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9.475,37</w:t>
            </w:r>
          </w:p>
        </w:tc>
        <w:tc>
          <w:tcPr>
            <w:tcW w:w="156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  9.475,37</w:t>
            </w:r>
          </w:p>
        </w:tc>
        <w:tc>
          <w:tcPr>
            <w:tcW w:w="1381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3.</w:t>
            </w:r>
          </w:p>
        </w:tc>
        <w:tc>
          <w:tcPr>
            <w:tcW w:w="2410" w:type="dxa"/>
          </w:tcPr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Ovršni postupak-  naplata potraživanja po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pok.Vladi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Kamber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</w:tc>
        <w:tc>
          <w:tcPr>
            <w:tcW w:w="2268" w:type="dxa"/>
          </w:tcPr>
          <w:p w:rsidR="006E135F" w:rsidRPr="00B25C34" w:rsidRDefault="006E135F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HBOR</w:t>
            </w:r>
          </w:p>
        </w:tc>
        <w:tc>
          <w:tcPr>
            <w:tcW w:w="1559" w:type="dxa"/>
          </w:tcPr>
          <w:p w:rsidR="006E135F" w:rsidRPr="00B25C34" w:rsidRDefault="006E135F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979.631,46</w:t>
            </w:r>
          </w:p>
        </w:tc>
        <w:tc>
          <w:tcPr>
            <w:tcW w:w="1560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979.631,46</w:t>
            </w:r>
          </w:p>
        </w:tc>
        <w:tc>
          <w:tcPr>
            <w:tcW w:w="1381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</w:t>
            </w:r>
            <w:r w:rsidR="000C5B13" w:rsidRPr="00B25C34">
              <w:rPr>
                <w:rFonts w:asciiTheme="minorHAnsi" w:eastAsia="Times New Roman" w:hAnsiTheme="minorHAnsi" w:cstheme="minorHAnsi"/>
                <w:kern w:val="0"/>
              </w:rPr>
              <w:t>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4.</w:t>
            </w:r>
          </w:p>
        </w:tc>
        <w:tc>
          <w:tcPr>
            <w:tcW w:w="2410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Parnični postupak-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paulijanska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tu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ž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ba:pobijanje dužnik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vih pravnih radnji</w:t>
            </w:r>
          </w:p>
        </w:tc>
        <w:tc>
          <w:tcPr>
            <w:tcW w:w="2268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Republika Hrvatska</w:t>
            </w:r>
          </w:p>
        </w:tc>
        <w:tc>
          <w:tcPr>
            <w:tcW w:w="1559" w:type="dxa"/>
          </w:tcPr>
          <w:p w:rsidR="006E135F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</w:p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283.771,50</w:t>
            </w:r>
          </w:p>
        </w:tc>
        <w:tc>
          <w:tcPr>
            <w:tcW w:w="1560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283.771,50</w:t>
            </w:r>
          </w:p>
        </w:tc>
        <w:tc>
          <w:tcPr>
            <w:tcW w:w="1381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5</w:t>
            </w:r>
            <w:r w:rsidR="002C6933" w:rsidRPr="00B25C34">
              <w:rPr>
                <w:rFonts w:asciiTheme="minorHAnsi" w:eastAsia="Times New Roman" w:hAnsiTheme="minorHAnsi" w:cstheme="minorHAnsi"/>
                <w:kern w:val="0"/>
              </w:rPr>
              <w:t>.</w:t>
            </w:r>
          </w:p>
        </w:tc>
        <w:tc>
          <w:tcPr>
            <w:tcW w:w="2410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Parnični postupak- realizacija prava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zadkupa</w:t>
            </w:r>
            <w:proofErr w:type="spellEnd"/>
          </w:p>
        </w:tc>
        <w:tc>
          <w:tcPr>
            <w:tcW w:w="2268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Biokor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d.o.o.</w:t>
            </w:r>
          </w:p>
        </w:tc>
        <w:tc>
          <w:tcPr>
            <w:tcW w:w="1559" w:type="dxa"/>
          </w:tcPr>
          <w:p w:rsidR="006E135F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</w:t>
            </w:r>
          </w:p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36.000,00</w:t>
            </w:r>
          </w:p>
        </w:tc>
        <w:tc>
          <w:tcPr>
            <w:tcW w:w="1560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36.000,00</w:t>
            </w:r>
          </w:p>
        </w:tc>
        <w:tc>
          <w:tcPr>
            <w:tcW w:w="1381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EC2BCB" w:rsidRPr="00B25C34" w:rsidTr="00BE0623">
        <w:tc>
          <w:tcPr>
            <w:tcW w:w="675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</w:tc>
        <w:tc>
          <w:tcPr>
            <w:tcW w:w="2410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kern w:val="0"/>
              </w:rPr>
              <w:t>UKUPNO</w:t>
            </w:r>
          </w:p>
        </w:tc>
        <w:tc>
          <w:tcPr>
            <w:tcW w:w="2268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</w:tc>
        <w:tc>
          <w:tcPr>
            <w:tcW w:w="1559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kern w:val="0"/>
              </w:rPr>
              <w:t>1.339.512,53</w:t>
            </w:r>
          </w:p>
        </w:tc>
        <w:tc>
          <w:tcPr>
            <w:tcW w:w="1560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kern w:val="0"/>
              </w:rPr>
              <w:t>1.339.512,53</w:t>
            </w:r>
          </w:p>
        </w:tc>
        <w:tc>
          <w:tcPr>
            <w:tcW w:w="1381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</w:tc>
      </w:tr>
    </w:tbl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</w:p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color w:val="000000"/>
          <w:kern w:val="0"/>
        </w:rPr>
        <w:t> </w:t>
      </w:r>
    </w:p>
    <w:p w:rsidR="00374478" w:rsidRPr="00B25C34" w:rsidRDefault="00374478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III. BILJEŠKE UZ IZVJEŠTAJ O PRIHODIMA I RASHODIMA, PRIMICIMA I IZDACIMA –  OBRAZAC PR-RAS</w:t>
      </w:r>
    </w:p>
    <w:p w:rsidR="00535C69" w:rsidRPr="00B25C34" w:rsidRDefault="00535C6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D125A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BA6408" w:rsidRPr="00B25C34" w:rsidRDefault="00BA6408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Prihodi poslovanja  u razdoblju siječanj - prosinac ostvareni su u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ukupnom iznosu od </w:t>
      </w:r>
      <w:r w:rsidR="00FE6435" w:rsidRPr="00B25C34">
        <w:rPr>
          <w:rFonts w:asciiTheme="minorHAnsi" w:eastAsia="Times New Roman" w:hAnsiTheme="minorHAnsi" w:cstheme="minorHAnsi"/>
          <w:kern w:val="0"/>
        </w:rPr>
        <w:t>28.576.052 kune</w:t>
      </w:r>
      <w:r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FE6435" w:rsidRPr="00B25C34">
        <w:rPr>
          <w:rFonts w:asciiTheme="minorHAnsi" w:eastAsia="Times New Roman" w:hAnsiTheme="minorHAnsi" w:cstheme="minorHAnsi"/>
          <w:kern w:val="0"/>
        </w:rPr>
        <w:t>74,5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više u</w:t>
      </w:r>
      <w:r w:rsidRPr="00B25C34">
        <w:rPr>
          <w:rFonts w:asciiTheme="minorHAnsi" w:eastAsia="Times New Roman" w:hAnsiTheme="minorHAnsi" w:cstheme="minorHAnsi"/>
          <w:kern w:val="0"/>
        </w:rPr>
        <w:t xml:space="preserve"> odnosu na 201</w:t>
      </w:r>
      <w:r w:rsidR="00FE6435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godinu. </w:t>
      </w:r>
    </w:p>
    <w:p w:rsidR="004018B3" w:rsidRPr="00B25C34" w:rsidRDefault="004018B3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lastRenderedPageBreak/>
        <w:t>AOP 002</w:t>
      </w:r>
      <w:r w:rsidR="00BE0623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 xml:space="preserve">Prihodi od poreza iznose 15.989.325 kuna, </w:t>
      </w:r>
      <w:r w:rsidR="00182209" w:rsidRPr="00B25C34">
        <w:rPr>
          <w:rFonts w:asciiTheme="minorHAnsi" w:hAnsiTheme="minorHAnsi" w:cstheme="minorHAnsi"/>
        </w:rPr>
        <w:t xml:space="preserve">a </w:t>
      </w:r>
      <w:r w:rsidRPr="00B25C34">
        <w:rPr>
          <w:rFonts w:asciiTheme="minorHAnsi" w:hAnsiTheme="minorHAnsi" w:cstheme="minorHAnsi"/>
        </w:rPr>
        <w:t>povećani su za 241,5% zbog slijedećeg: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003</w:t>
      </w:r>
      <w:r w:rsidR="00182209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Porez i prirez na dohoda</w:t>
      </w:r>
      <w:r w:rsidRPr="009E4E32">
        <w:rPr>
          <w:rFonts w:asciiTheme="minorHAnsi" w:hAnsiTheme="minorHAnsi" w:cstheme="minorHAnsi"/>
        </w:rPr>
        <w:t xml:space="preserve">k </w:t>
      </w:r>
      <w:r w:rsidR="00651574" w:rsidRPr="009E4E32">
        <w:rPr>
          <w:rFonts w:asciiTheme="minorHAnsi" w:hAnsiTheme="minorHAnsi" w:cstheme="minorHAnsi"/>
        </w:rPr>
        <w:t xml:space="preserve"> </w:t>
      </w:r>
      <w:r w:rsidR="00651574" w:rsidRPr="00B25C34">
        <w:rPr>
          <w:rFonts w:asciiTheme="minorHAnsi" w:hAnsiTheme="minorHAnsi" w:cstheme="minorHAnsi"/>
        </w:rPr>
        <w:t xml:space="preserve">ostvaren je </w:t>
      </w:r>
      <w:r w:rsidRPr="00B25C34">
        <w:rPr>
          <w:rFonts w:asciiTheme="minorHAnsi" w:hAnsiTheme="minorHAnsi" w:cstheme="minorHAnsi"/>
        </w:rPr>
        <w:t>1</w:t>
      </w:r>
      <w:r w:rsidR="00651574" w:rsidRPr="00B25C34">
        <w:rPr>
          <w:rFonts w:asciiTheme="minorHAnsi" w:hAnsiTheme="minorHAnsi" w:cstheme="minorHAnsi"/>
        </w:rPr>
        <w:t>5</w:t>
      </w:r>
      <w:r w:rsidRPr="00B25C34">
        <w:rPr>
          <w:rFonts w:asciiTheme="minorHAnsi" w:hAnsiTheme="minorHAnsi" w:cstheme="minorHAnsi"/>
        </w:rPr>
        <w:t>.</w:t>
      </w:r>
      <w:r w:rsidR="00651574" w:rsidRPr="00B25C34">
        <w:rPr>
          <w:rFonts w:asciiTheme="minorHAnsi" w:hAnsiTheme="minorHAnsi" w:cstheme="minorHAnsi"/>
        </w:rPr>
        <w:t>482.814 kuna</w:t>
      </w:r>
      <w:r w:rsidRPr="00B25C34">
        <w:rPr>
          <w:rFonts w:asciiTheme="minorHAnsi" w:hAnsiTheme="minorHAnsi" w:cstheme="minorHAnsi"/>
        </w:rPr>
        <w:t xml:space="preserve"> i veći je za 311,8% zbog promjene načina financiranja JLP(R)S</w:t>
      </w:r>
      <w:r w:rsidR="00182209" w:rsidRPr="00B25C34">
        <w:rPr>
          <w:rFonts w:asciiTheme="minorHAnsi" w:hAnsiTheme="minorHAnsi" w:cstheme="minorHAnsi"/>
        </w:rPr>
        <w:t xml:space="preserve"> odnosno </w:t>
      </w:r>
      <w:r w:rsidR="00927B1E" w:rsidRPr="00B25C34">
        <w:rPr>
          <w:rFonts w:asciiTheme="minorHAnsi" w:hAnsiTheme="minorHAnsi" w:cstheme="minorHAnsi"/>
        </w:rPr>
        <w:t xml:space="preserve"> uvođenja  fiskalnog izravnanja </w:t>
      </w:r>
      <w:r w:rsidR="00F40822" w:rsidRPr="00B25C34">
        <w:rPr>
          <w:rFonts w:asciiTheme="minorHAnsi" w:hAnsiTheme="minorHAnsi" w:cstheme="minorHAnsi"/>
        </w:rPr>
        <w:t xml:space="preserve">koje je ostvareno u iznosu </w:t>
      </w:r>
      <w:r w:rsidR="00927B1E" w:rsidRPr="00B25C34">
        <w:rPr>
          <w:rFonts w:asciiTheme="minorHAnsi" w:hAnsiTheme="minorHAnsi" w:cstheme="minorHAnsi"/>
        </w:rPr>
        <w:t>1</w:t>
      </w:r>
      <w:r w:rsidR="00F40822" w:rsidRPr="00B25C34">
        <w:rPr>
          <w:rFonts w:asciiTheme="minorHAnsi" w:hAnsiTheme="minorHAnsi" w:cstheme="minorHAnsi"/>
        </w:rPr>
        <w:t>1</w:t>
      </w:r>
      <w:r w:rsidR="00927B1E" w:rsidRPr="00B25C34">
        <w:rPr>
          <w:rFonts w:asciiTheme="minorHAnsi" w:hAnsiTheme="minorHAnsi" w:cstheme="minorHAnsi"/>
        </w:rPr>
        <w:t>.</w:t>
      </w:r>
      <w:r w:rsidR="00F40822" w:rsidRPr="00B25C34">
        <w:rPr>
          <w:rFonts w:asciiTheme="minorHAnsi" w:hAnsiTheme="minorHAnsi" w:cstheme="minorHAnsi"/>
        </w:rPr>
        <w:t>7</w:t>
      </w:r>
      <w:r w:rsidR="00927B1E" w:rsidRPr="00B25C34">
        <w:rPr>
          <w:rFonts w:asciiTheme="minorHAnsi" w:hAnsiTheme="minorHAnsi" w:cstheme="minorHAnsi"/>
        </w:rPr>
        <w:t>79.016</w:t>
      </w:r>
      <w:r w:rsidR="00F40822" w:rsidRPr="00B25C34">
        <w:rPr>
          <w:rFonts w:asciiTheme="minorHAnsi" w:hAnsiTheme="minorHAnsi" w:cstheme="minorHAnsi"/>
        </w:rPr>
        <w:t xml:space="preserve"> kuna.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182209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010</w:t>
      </w:r>
      <w:r w:rsidR="00BE0623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Povrat poreza i prireza po godišnjoj prijavi</w:t>
      </w:r>
      <w:r w:rsidR="00651574" w:rsidRPr="00B25C34">
        <w:rPr>
          <w:rFonts w:asciiTheme="minorHAnsi" w:hAnsiTheme="minorHAnsi" w:cstheme="minorHAnsi"/>
        </w:rPr>
        <w:t xml:space="preserve"> iznosi 550.045 kuna, smanjen je za 55,30% </w:t>
      </w:r>
      <w:r w:rsidR="00182209" w:rsidRPr="00B25C34">
        <w:rPr>
          <w:rFonts w:asciiTheme="minorHAnsi" w:hAnsiTheme="minorHAnsi" w:cstheme="minorHAnsi"/>
        </w:rPr>
        <w:t xml:space="preserve"> što je rezultat promjene zakonskih propisa</w:t>
      </w:r>
      <w:r w:rsidR="00F40822" w:rsidRPr="00B25C34">
        <w:rPr>
          <w:rFonts w:asciiTheme="minorHAnsi" w:hAnsiTheme="minorHAnsi" w:cstheme="minorHAnsi"/>
        </w:rPr>
        <w:t>,</w:t>
      </w:r>
      <w:r w:rsidR="00182209" w:rsidRPr="00B25C34">
        <w:rPr>
          <w:rFonts w:asciiTheme="minorHAnsi" w:hAnsiTheme="minorHAnsi" w:cstheme="minorHAnsi"/>
        </w:rPr>
        <w:t xml:space="preserve"> </w:t>
      </w:r>
      <w:r w:rsidR="00453EEE" w:rsidRPr="00B25C34">
        <w:rPr>
          <w:rFonts w:asciiTheme="minorHAnsi" w:hAnsiTheme="minorHAnsi" w:cstheme="minorHAnsi"/>
        </w:rPr>
        <w:t>povećanja os</w:t>
      </w:r>
      <w:r w:rsidR="00927B1E" w:rsidRPr="00B25C34">
        <w:rPr>
          <w:rFonts w:asciiTheme="minorHAnsi" w:hAnsiTheme="minorHAnsi" w:cstheme="minorHAnsi"/>
        </w:rPr>
        <w:t>o</w:t>
      </w:r>
      <w:r w:rsidR="00453EEE" w:rsidRPr="00B25C34">
        <w:rPr>
          <w:rFonts w:asciiTheme="minorHAnsi" w:hAnsiTheme="minorHAnsi" w:cstheme="minorHAnsi"/>
        </w:rPr>
        <w:t>bnih odbitaka i iskorištenja istih pri isplati dohotka.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651574" w:rsidRPr="00B25C34" w:rsidRDefault="00651574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018 </w:t>
      </w:r>
      <w:r w:rsidRPr="00B25C34">
        <w:rPr>
          <w:rFonts w:asciiTheme="minorHAnsi" w:hAnsiTheme="minorHAnsi" w:cstheme="minorHAnsi"/>
        </w:rPr>
        <w:t>Porezi na imovinu ostvareni su u iznosu 399.840 kuna što je smanjenje za 50,80%</w:t>
      </w:r>
      <w:r w:rsidR="00D86D3A" w:rsidRPr="00B25C34">
        <w:rPr>
          <w:rFonts w:asciiTheme="minorHAnsi" w:hAnsiTheme="minorHAnsi" w:cstheme="minorHAnsi"/>
        </w:rPr>
        <w:t xml:space="preserve"> , zbog smanjenih prihoda</w:t>
      </w:r>
      <w:r w:rsidR="00182209" w:rsidRPr="00B25C34">
        <w:rPr>
          <w:rFonts w:asciiTheme="minorHAnsi" w:hAnsiTheme="minorHAnsi" w:cstheme="minorHAnsi"/>
        </w:rPr>
        <w:t xml:space="preserve"> od poreza na promet nekretnina.</w:t>
      </w:r>
      <w:r w:rsidR="00D86D3A" w:rsidRPr="00B25C34">
        <w:rPr>
          <w:rFonts w:asciiTheme="minorHAnsi" w:hAnsiTheme="minorHAnsi" w:cstheme="minorHAnsi"/>
        </w:rPr>
        <w:t xml:space="preserve"> 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D86D3A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</w:t>
      </w:r>
      <w:r w:rsidR="00D86D3A" w:rsidRPr="00B25C34">
        <w:rPr>
          <w:rFonts w:asciiTheme="minorHAnsi" w:hAnsiTheme="minorHAnsi" w:cstheme="minorHAnsi"/>
          <w:b/>
        </w:rPr>
        <w:t>04</w:t>
      </w:r>
      <w:r w:rsidRPr="00B25C34">
        <w:rPr>
          <w:rFonts w:asciiTheme="minorHAnsi" w:hAnsiTheme="minorHAnsi" w:cstheme="minorHAnsi"/>
          <w:b/>
        </w:rPr>
        <w:t>5</w:t>
      </w:r>
      <w:r w:rsidRPr="00B25C34">
        <w:rPr>
          <w:rFonts w:asciiTheme="minorHAnsi" w:hAnsiTheme="minorHAnsi" w:cstheme="minorHAnsi"/>
        </w:rPr>
        <w:t xml:space="preserve"> </w:t>
      </w:r>
      <w:r w:rsidR="00D86D3A" w:rsidRPr="00B25C34">
        <w:rPr>
          <w:rFonts w:asciiTheme="minorHAnsi" w:hAnsiTheme="minorHAnsi" w:cstheme="minorHAnsi"/>
        </w:rPr>
        <w:t xml:space="preserve">Pomoći iz inozemstva i od subjekata </w:t>
      </w:r>
      <w:r w:rsidR="006D65CC" w:rsidRPr="00B25C34">
        <w:rPr>
          <w:rFonts w:asciiTheme="minorHAnsi" w:hAnsiTheme="minorHAnsi" w:cstheme="minorHAnsi"/>
        </w:rPr>
        <w:t>unutar općeg proračuna ostvarene</w:t>
      </w:r>
      <w:r w:rsidR="00D86D3A" w:rsidRPr="00B25C34">
        <w:rPr>
          <w:rFonts w:asciiTheme="minorHAnsi" w:hAnsiTheme="minorHAnsi" w:cstheme="minorHAnsi"/>
        </w:rPr>
        <w:t xml:space="preserve"> su u iznosu 8.941.527 kuna, povećanje je 33% a nastalo je uslijed ostvarenja:</w:t>
      </w:r>
    </w:p>
    <w:p w:rsidR="00D86D3A" w:rsidRPr="00B25C34" w:rsidRDefault="00D86D3A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u w:val="single"/>
        </w:rPr>
        <w:t xml:space="preserve">AOP 055 Tekuće pomoći </w:t>
      </w:r>
      <w:r w:rsidR="00B00F9F" w:rsidRPr="00B25C34">
        <w:rPr>
          <w:rFonts w:asciiTheme="minorHAnsi" w:hAnsiTheme="minorHAnsi" w:cstheme="minorHAnsi"/>
          <w:u w:val="single"/>
        </w:rPr>
        <w:t>proračunu iz drugih proračuna</w:t>
      </w:r>
      <w:r w:rsidR="00B00F9F" w:rsidRPr="00B25C34">
        <w:rPr>
          <w:rFonts w:asciiTheme="minorHAnsi" w:hAnsiTheme="minorHAnsi" w:cstheme="minorHAnsi"/>
        </w:rPr>
        <w:t xml:space="preserve"> -  ostvarenje u iznosu 191.030</w:t>
      </w:r>
      <w:r w:rsidR="00927B1E" w:rsidRPr="00B25C34">
        <w:rPr>
          <w:rFonts w:asciiTheme="minorHAnsi" w:hAnsiTheme="minorHAnsi" w:cstheme="minorHAnsi"/>
        </w:rPr>
        <w:t xml:space="preserve"> kuna</w:t>
      </w:r>
      <w:r w:rsidR="00B00F9F" w:rsidRPr="00B25C34">
        <w:rPr>
          <w:rFonts w:asciiTheme="minorHAnsi" w:hAnsiTheme="minorHAnsi" w:cstheme="minorHAnsi"/>
        </w:rPr>
        <w:t xml:space="preserve"> predstavlja značajno smanjenje u odnosu na ranija razdoblja, jer je na navedenom AOP-u bila iskazana pomoć potpomognutim područjima sa razdjela 025 Ministarstva finan</w:t>
      </w:r>
      <w:r w:rsidR="00927B1E" w:rsidRPr="00B25C34">
        <w:rPr>
          <w:rFonts w:asciiTheme="minorHAnsi" w:hAnsiTheme="minorHAnsi" w:cstheme="minorHAnsi"/>
        </w:rPr>
        <w:t>cija,</w:t>
      </w:r>
      <w:r w:rsidR="00B00F9F" w:rsidRPr="00B25C34">
        <w:rPr>
          <w:rFonts w:asciiTheme="minorHAnsi" w:hAnsiTheme="minorHAnsi" w:cstheme="minorHAnsi"/>
        </w:rPr>
        <w:t xml:space="preserve"> </w:t>
      </w:r>
    </w:p>
    <w:p w:rsidR="00D86D3A" w:rsidRPr="00B25C34" w:rsidRDefault="00D86D3A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hAnsiTheme="minorHAnsi" w:cstheme="minorHAnsi"/>
        </w:rPr>
        <w:t xml:space="preserve"> </w:t>
      </w:r>
      <w:r w:rsidR="00B00F9F" w:rsidRPr="00B25C34">
        <w:rPr>
          <w:rFonts w:asciiTheme="minorHAnsi" w:hAnsiTheme="minorHAnsi" w:cstheme="minorHAnsi"/>
          <w:u w:val="single"/>
        </w:rPr>
        <w:t xml:space="preserve">AOP 056 </w:t>
      </w:r>
      <w:r w:rsidR="00080FF9" w:rsidRPr="00B25C34">
        <w:rPr>
          <w:rFonts w:asciiTheme="minorHAnsi" w:hAnsiTheme="minorHAnsi" w:cstheme="minorHAnsi"/>
          <w:u w:val="single"/>
        </w:rPr>
        <w:t>Kapitalne pomoći s</w:t>
      </w:r>
      <w:r w:rsidR="00080FF9" w:rsidRPr="00B25C34">
        <w:rPr>
          <w:rFonts w:asciiTheme="minorHAnsi" w:hAnsiTheme="minorHAnsi" w:cstheme="minorHAnsi"/>
        </w:rPr>
        <w:t>u ostvarene 1.278.486 kuna</w:t>
      </w:r>
      <w:r w:rsidR="0081528D">
        <w:rPr>
          <w:rFonts w:asciiTheme="minorHAnsi" w:hAnsiTheme="minorHAnsi" w:cstheme="minorHAnsi"/>
        </w:rPr>
        <w:t>,</w:t>
      </w:r>
      <w:r w:rsidR="00080FF9" w:rsidRPr="00B25C34">
        <w:rPr>
          <w:rFonts w:asciiTheme="minorHAnsi" w:hAnsiTheme="minorHAnsi" w:cstheme="minorHAnsi"/>
        </w:rPr>
        <w:t xml:space="preserve"> a odnose se na  projekte sufinancirane sredstvima Ministarstva regionalnog razvoja i fondova EU (</w:t>
      </w:r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Projekt “Implementacija ekološke i energetski učinkovite javne LED rasvjete na području Grada </w:t>
      </w:r>
      <w:proofErr w:type="spellStart"/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G.Polja</w:t>
      </w:r>
      <w:proofErr w:type="spellEnd"/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“, Projekt „Izgradnja pješačke staze između ulica Josipa Kozarca i T.B.Banje u Grubišnom Polju i </w:t>
      </w:r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Projektna dokumentacija „ Rekonstrukcija nerazvrstane ceste NC100042- put u </w:t>
      </w:r>
      <w:proofErr w:type="spellStart"/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Trnavu</w:t>
      </w:r>
      <w:proofErr w:type="spellEnd"/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u</w:t>
      </w:r>
      <w:r w:rsidR="0081528D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Velikim Zdencima“) Ministarstva</w:t>
      </w:r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za demografiju, obitelj, mlade i socijalnu politiku za Projekt „Ulaganja u energetsku obnovu i uređenje okoliša Područnog dječjeg vrtića „Tratinčica“ u Velikim Zdencima“, Središnjeg državnog ureda za stambeno zbrinjavanje za projekt uređenja Ulice hrvatskih branitelja i Ministarstva graditeljstva i prostornoga uređenja za projekt uređenja ulice 30. svibnja 1990. u Malim Zdencima,</w:t>
      </w:r>
    </w:p>
    <w:p w:rsidR="00412A1B" w:rsidRPr="00B25C34" w:rsidRDefault="00412A1B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>AOP 057 Pomoći od izvanproračunskih korisnika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iznosi 862.449 kuna</w:t>
      </w:r>
      <w:r w:rsidR="009E4E32">
        <w:rPr>
          <w:rFonts w:asciiTheme="minorHAnsi" w:eastAsia="Times New Roman" w:hAnsiTheme="minorHAnsi" w:cstheme="minorHAnsi"/>
          <w:bCs/>
          <w:color w:val="000000"/>
          <w:kern w:val="0"/>
        </w:rPr>
        <w:t>,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a odnose se na sufinanciranje javnog rada od  HZZZ i prihod</w:t>
      </w:r>
      <w:r w:rsidR="009E4E32">
        <w:rPr>
          <w:rFonts w:asciiTheme="minorHAnsi" w:eastAsia="Times New Roman" w:hAnsiTheme="minorHAnsi" w:cstheme="minorHAnsi"/>
          <w:bCs/>
          <w:color w:val="000000"/>
          <w:kern w:val="0"/>
        </w:rPr>
        <w:t>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od Fonda za zaštitu okoliša i energetsku učinkovitost </w:t>
      </w:r>
    </w:p>
    <w:p w:rsidR="00412A1B" w:rsidRPr="00B25C34" w:rsidRDefault="00412A1B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>AOP 060 Pomoći izravnanja za decentralizirane funkcije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iznosu 280.000 kuna za rad JVP Grada od studenog 2018. </w:t>
      </w:r>
      <w:r w:rsidR="009B0D40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g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odine</w:t>
      </w:r>
    </w:p>
    <w:p w:rsidR="00EE14ED" w:rsidRPr="00B25C34" w:rsidRDefault="006A7CBC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>AOP 066 Pomoći temeljem prijenosa sredstava EU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iznosu 6.329.562 kune, od toga 350.252 kune odnosi se na sredstva za projekt Zaželi, za izgradnju Proizvodno poduzetničkog inkubatora iz Operativnog programa konkurentnost i kohezija ostvareno je 4.495.150 kuna i za izgradnju ceste prema gradskoj deponiji iz Mjere 7. </w:t>
      </w:r>
      <w:r w:rsidR="00EE14ED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ostvareno je 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1.484.160 kuna</w:t>
      </w:r>
      <w:r w:rsidR="00EE14ED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.</w:t>
      </w:r>
    </w:p>
    <w:p w:rsidR="00BE0623" w:rsidRPr="00B25C34" w:rsidRDefault="006A7CB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</w:p>
    <w:p w:rsidR="00EE14ED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</w:t>
      </w:r>
      <w:r w:rsidR="00EE14ED" w:rsidRPr="00B25C34">
        <w:rPr>
          <w:rFonts w:asciiTheme="minorHAnsi" w:hAnsiTheme="minorHAnsi" w:cstheme="minorHAnsi"/>
          <w:b/>
        </w:rPr>
        <w:t>074</w:t>
      </w:r>
      <w:r w:rsidR="00C94C47" w:rsidRPr="00B25C34">
        <w:rPr>
          <w:rFonts w:asciiTheme="minorHAnsi" w:hAnsiTheme="minorHAnsi" w:cstheme="minorHAnsi"/>
          <w:b/>
        </w:rPr>
        <w:t xml:space="preserve"> </w:t>
      </w:r>
      <w:r w:rsidR="00EE14ED" w:rsidRPr="00B25C34">
        <w:rPr>
          <w:rFonts w:asciiTheme="minorHAnsi" w:hAnsiTheme="minorHAnsi" w:cstheme="minorHAnsi"/>
        </w:rPr>
        <w:t>Prihodi od imovine ostvareni su u iznosu 629.557 kuna što je manje u odnosu na isto razdoblje prošle godine iz razloga što je ranije prihod od zakupa poslovnog prostora bio evidentiran u skupini 642, a sada je evidentiran u skupini 661</w:t>
      </w:r>
      <w:r w:rsidR="00E0766B" w:rsidRPr="00B25C34">
        <w:rPr>
          <w:rFonts w:asciiTheme="minorHAnsi" w:hAnsiTheme="minorHAnsi" w:cstheme="minorHAnsi"/>
        </w:rPr>
        <w:t xml:space="preserve"> (AOP 124)</w:t>
      </w:r>
    </w:p>
    <w:p w:rsidR="006D65CC" w:rsidRPr="00B25C34" w:rsidRDefault="006D65CC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116</w:t>
      </w:r>
      <w:r w:rsidRPr="00B25C34">
        <w:rPr>
          <w:rFonts w:asciiTheme="minorHAnsi" w:hAnsiTheme="minorHAnsi" w:cstheme="minorHAnsi"/>
        </w:rPr>
        <w:t xml:space="preserve"> Ostali nespomenuti prihodi </w:t>
      </w:r>
      <w:r w:rsidR="00EE14ED" w:rsidRPr="00B25C34">
        <w:rPr>
          <w:rFonts w:asciiTheme="minorHAnsi" w:hAnsiTheme="minorHAnsi" w:cstheme="minorHAnsi"/>
        </w:rPr>
        <w:t xml:space="preserve"> su ostvareni u iznosu 306.910 </w:t>
      </w:r>
      <w:r w:rsidR="00CD4720">
        <w:rPr>
          <w:rFonts w:asciiTheme="minorHAnsi" w:hAnsiTheme="minorHAnsi" w:cstheme="minorHAnsi"/>
        </w:rPr>
        <w:t>kuna</w:t>
      </w:r>
      <w:r w:rsidR="006D65CC" w:rsidRPr="00B25C34">
        <w:rPr>
          <w:rFonts w:asciiTheme="minorHAnsi" w:hAnsiTheme="minorHAnsi" w:cstheme="minorHAnsi"/>
        </w:rPr>
        <w:t xml:space="preserve"> (indeks 25,4)</w:t>
      </w:r>
      <w:r w:rsidR="00EE14ED" w:rsidRPr="00B25C34">
        <w:rPr>
          <w:rFonts w:asciiTheme="minorHAnsi" w:hAnsiTheme="minorHAnsi" w:cstheme="minorHAnsi"/>
        </w:rPr>
        <w:t xml:space="preserve"> u odnosu  na prošlu godinu jer su na navedenom prihodu bili knjiženi prihodi za sufinanciranje javnog rada od HZZZ, a sada su knjiženi u skupini</w:t>
      </w:r>
      <w:r w:rsidR="006D65CC" w:rsidRPr="00B25C34">
        <w:rPr>
          <w:rFonts w:asciiTheme="minorHAnsi" w:hAnsiTheme="minorHAnsi" w:cstheme="minorHAnsi"/>
        </w:rPr>
        <w:t xml:space="preserve"> 634 (AOP 057)</w:t>
      </w:r>
    </w:p>
    <w:p w:rsidR="00F756E9" w:rsidRPr="00B25C34" w:rsidRDefault="00F756E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120</w:t>
      </w:r>
      <w:r w:rsidRPr="00B25C34">
        <w:rPr>
          <w:rFonts w:asciiTheme="minorHAnsi" w:hAnsiTheme="minorHAnsi" w:cstheme="minorHAnsi"/>
        </w:rPr>
        <w:t xml:space="preserve"> Komunalni dop</w:t>
      </w:r>
      <w:r w:rsidR="00E0766B" w:rsidRPr="00B25C34">
        <w:rPr>
          <w:rFonts w:asciiTheme="minorHAnsi" w:hAnsiTheme="minorHAnsi" w:cstheme="minorHAnsi"/>
        </w:rPr>
        <w:t>rinos je  smanjen</w:t>
      </w:r>
      <w:r w:rsidRPr="00B25C34">
        <w:rPr>
          <w:rFonts w:asciiTheme="minorHAnsi" w:hAnsiTheme="minorHAnsi" w:cstheme="minorHAnsi"/>
        </w:rPr>
        <w:t xml:space="preserve"> za 5</w:t>
      </w:r>
      <w:r w:rsidR="00E0766B" w:rsidRPr="00B25C34">
        <w:rPr>
          <w:rFonts w:asciiTheme="minorHAnsi" w:hAnsiTheme="minorHAnsi" w:cstheme="minorHAnsi"/>
        </w:rPr>
        <w:t>4</w:t>
      </w:r>
      <w:r w:rsidRPr="00B25C34">
        <w:rPr>
          <w:rFonts w:asciiTheme="minorHAnsi" w:hAnsiTheme="minorHAnsi" w:cstheme="minorHAnsi"/>
        </w:rPr>
        <w:t>,</w:t>
      </w:r>
      <w:r w:rsidR="00E0766B" w:rsidRPr="00B25C34">
        <w:rPr>
          <w:rFonts w:asciiTheme="minorHAnsi" w:hAnsiTheme="minorHAnsi" w:cstheme="minorHAnsi"/>
        </w:rPr>
        <w:t>1</w:t>
      </w:r>
      <w:r w:rsidRPr="00B25C34">
        <w:rPr>
          <w:rFonts w:asciiTheme="minorHAnsi" w:hAnsiTheme="minorHAnsi" w:cstheme="minorHAnsi"/>
        </w:rPr>
        <w:t xml:space="preserve">% </w:t>
      </w:r>
      <w:r w:rsidR="00E0766B" w:rsidRPr="00B25C34">
        <w:rPr>
          <w:rFonts w:asciiTheme="minorHAnsi" w:hAnsiTheme="minorHAnsi" w:cstheme="minorHAnsi"/>
        </w:rPr>
        <w:t xml:space="preserve">iz razloga </w:t>
      </w:r>
      <w:r w:rsidRPr="00B25C34">
        <w:rPr>
          <w:rFonts w:asciiTheme="minorHAnsi" w:hAnsiTheme="minorHAnsi" w:cstheme="minorHAnsi"/>
        </w:rPr>
        <w:t xml:space="preserve"> što je </w:t>
      </w:r>
      <w:r w:rsidR="00E0766B" w:rsidRPr="00B25C34">
        <w:rPr>
          <w:rFonts w:asciiTheme="minorHAnsi" w:hAnsiTheme="minorHAnsi" w:cstheme="minorHAnsi"/>
        </w:rPr>
        <w:t xml:space="preserve">postupak </w:t>
      </w:r>
      <w:r w:rsidRPr="00B25C34">
        <w:rPr>
          <w:rFonts w:asciiTheme="minorHAnsi" w:hAnsiTheme="minorHAnsi" w:cstheme="minorHAnsi"/>
        </w:rPr>
        <w:t>legalizacij</w:t>
      </w:r>
      <w:r w:rsidR="00E0766B" w:rsidRPr="00B25C34">
        <w:rPr>
          <w:rFonts w:asciiTheme="minorHAnsi" w:hAnsiTheme="minorHAnsi" w:cstheme="minorHAnsi"/>
        </w:rPr>
        <w:t>e</w:t>
      </w:r>
      <w:r w:rsidRPr="00B25C34">
        <w:rPr>
          <w:rFonts w:asciiTheme="minorHAnsi" w:hAnsiTheme="minorHAnsi" w:cstheme="minorHAnsi"/>
        </w:rPr>
        <w:t xml:space="preserve"> objekata </w:t>
      </w:r>
      <w:r w:rsidR="00E0766B" w:rsidRPr="00B25C34">
        <w:rPr>
          <w:rFonts w:asciiTheme="minorHAnsi" w:hAnsiTheme="minorHAnsi" w:cstheme="minorHAnsi"/>
        </w:rPr>
        <w:t>gotovo završen.</w:t>
      </w:r>
    </w:p>
    <w:p w:rsidR="00F756E9" w:rsidRPr="00B25C34" w:rsidRDefault="00F756E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2C633D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121</w:t>
      </w:r>
      <w:r w:rsidRPr="00B25C34">
        <w:rPr>
          <w:rFonts w:asciiTheme="minorHAnsi" w:hAnsiTheme="minorHAnsi" w:cstheme="minorHAnsi"/>
        </w:rPr>
        <w:t xml:space="preserve"> </w:t>
      </w:r>
      <w:r w:rsidR="00E0766B" w:rsidRPr="00B25C34">
        <w:rPr>
          <w:rFonts w:asciiTheme="minorHAnsi" w:hAnsiTheme="minorHAnsi" w:cstheme="minorHAnsi"/>
        </w:rPr>
        <w:t>Komunalna naknada – povećan je prihod</w:t>
      </w:r>
      <w:r w:rsidRPr="00B25C34">
        <w:rPr>
          <w:rFonts w:asciiTheme="minorHAnsi" w:hAnsiTheme="minorHAnsi" w:cstheme="minorHAnsi"/>
        </w:rPr>
        <w:t xml:space="preserve"> od komunalne naknade </w:t>
      </w:r>
      <w:r w:rsidR="00E0766B" w:rsidRPr="00B25C34">
        <w:rPr>
          <w:rFonts w:asciiTheme="minorHAnsi" w:hAnsiTheme="minorHAnsi" w:cstheme="minorHAnsi"/>
        </w:rPr>
        <w:t>za 6,9 %</w:t>
      </w:r>
      <w:r w:rsidR="006D65CC" w:rsidRPr="00B25C34">
        <w:rPr>
          <w:rFonts w:asciiTheme="minorHAnsi" w:hAnsiTheme="minorHAnsi" w:cstheme="minorHAnsi"/>
        </w:rPr>
        <w:t xml:space="preserve"> </w:t>
      </w:r>
      <w:r w:rsidR="00E0766B" w:rsidRPr="00B25C34">
        <w:rPr>
          <w:rFonts w:asciiTheme="minorHAnsi" w:hAnsiTheme="minorHAnsi" w:cstheme="minorHAnsi"/>
        </w:rPr>
        <w:t>zbog ažuriranja baze podataka obveznika komun</w:t>
      </w:r>
      <w:r w:rsidR="002C633D" w:rsidRPr="00B25C34">
        <w:rPr>
          <w:rFonts w:asciiTheme="minorHAnsi" w:hAnsiTheme="minorHAnsi" w:cstheme="minorHAnsi"/>
        </w:rPr>
        <w:t>a</w:t>
      </w:r>
      <w:r w:rsidR="00E0766B" w:rsidRPr="00B25C34">
        <w:rPr>
          <w:rFonts w:asciiTheme="minorHAnsi" w:hAnsiTheme="minorHAnsi" w:cstheme="minorHAnsi"/>
        </w:rPr>
        <w:t>lne naknade</w:t>
      </w:r>
      <w:r w:rsidR="002C633D" w:rsidRPr="00B25C34">
        <w:rPr>
          <w:rFonts w:asciiTheme="minorHAnsi" w:hAnsiTheme="minorHAnsi" w:cstheme="minorHAnsi"/>
        </w:rPr>
        <w:t>.</w:t>
      </w:r>
    </w:p>
    <w:p w:rsidR="00632577" w:rsidRDefault="00632577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B25C34" w:rsidRPr="00B25C34" w:rsidRDefault="00B25C34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632577" w:rsidRPr="00B25C34" w:rsidRDefault="00E0766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</w:rPr>
        <w:lastRenderedPageBreak/>
        <w:t xml:space="preserve"> </w:t>
      </w:r>
      <w:r w:rsidR="00632577" w:rsidRPr="00B25C34">
        <w:rPr>
          <w:rFonts w:asciiTheme="minorHAnsi" w:eastAsia="Times New Roman" w:hAnsiTheme="minorHAnsi" w:cstheme="minorHAnsi"/>
          <w:b/>
          <w:kern w:val="0"/>
        </w:rPr>
        <w:t>Bilješka br.2</w:t>
      </w:r>
      <w:r w:rsidR="00632577" w:rsidRPr="00B25C34">
        <w:rPr>
          <w:rFonts w:asciiTheme="minorHAnsi" w:eastAsia="Times New Roman" w:hAnsiTheme="minorHAnsi" w:cstheme="minorHAnsi"/>
          <w:kern w:val="0"/>
        </w:rPr>
        <w:tab/>
      </w:r>
    </w:p>
    <w:p w:rsidR="00E0766B" w:rsidRPr="00B25C34" w:rsidRDefault="00E0766B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2C633D" w:rsidRPr="00B25C34" w:rsidRDefault="00FE6435" w:rsidP="00B25C34">
      <w:pPr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  <w:b/>
        </w:rPr>
        <w:t>AOP 289</w:t>
      </w:r>
      <w:r w:rsidRPr="00B25C34">
        <w:rPr>
          <w:rFonts w:asciiTheme="minorHAnsi" w:hAnsiTheme="minorHAnsi" w:cstheme="minorHAnsi"/>
        </w:rPr>
        <w:t xml:space="preserve"> Prihodi od prodaje nefinancijske imovine </w:t>
      </w:r>
      <w:r w:rsidR="002C633D" w:rsidRPr="00B25C34">
        <w:rPr>
          <w:rFonts w:asciiTheme="minorHAnsi" w:hAnsiTheme="minorHAnsi" w:cstheme="minorHAnsi"/>
        </w:rPr>
        <w:t xml:space="preserve">u </w:t>
      </w:r>
      <w:r w:rsidR="002C633D" w:rsidRPr="00B25C34">
        <w:rPr>
          <w:rFonts w:asciiTheme="minorHAnsi" w:eastAsia="Times New Roman" w:hAnsiTheme="minorHAnsi" w:cstheme="minorHAnsi"/>
          <w:kern w:val="0"/>
        </w:rPr>
        <w:t>razdoblju sije</w:t>
      </w:r>
      <w:r w:rsidR="00BE0623" w:rsidRPr="00B25C34">
        <w:rPr>
          <w:rFonts w:asciiTheme="minorHAnsi" w:eastAsia="Times New Roman" w:hAnsiTheme="minorHAnsi" w:cstheme="minorHAnsi"/>
          <w:kern w:val="0"/>
        </w:rPr>
        <w:t xml:space="preserve">čanj - prosinac ostvareni su u 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ukupnom iznosu od 745.022 kune što je 62,6 %  manje u odnosu na 2017. godinu. </w:t>
      </w:r>
    </w:p>
    <w:p w:rsidR="002C633D" w:rsidRPr="00B25C34" w:rsidRDefault="002C633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632577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br.3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FE6435" w:rsidRPr="00B25C34" w:rsidRDefault="00FE643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632577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148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Rashodi poslovanja ostvareni su u ukupnom iznosu od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632577" w:rsidRPr="00B25C34">
        <w:rPr>
          <w:rFonts w:asciiTheme="minorHAnsi" w:eastAsia="Times New Roman" w:hAnsiTheme="minorHAnsi" w:cstheme="minorHAnsi"/>
          <w:kern w:val="0"/>
        </w:rPr>
        <w:t>5</w:t>
      </w:r>
      <w:r w:rsidR="00266734" w:rsidRPr="00B25C34">
        <w:rPr>
          <w:rFonts w:asciiTheme="minorHAnsi" w:eastAsia="Times New Roman" w:hAnsiTheme="minorHAnsi" w:cstheme="minorHAnsi"/>
          <w:kern w:val="0"/>
        </w:rPr>
        <w:t>.9</w:t>
      </w:r>
      <w:r w:rsidR="00632577" w:rsidRPr="00B25C34">
        <w:rPr>
          <w:rFonts w:asciiTheme="minorHAnsi" w:eastAsia="Times New Roman" w:hAnsiTheme="minorHAnsi" w:cstheme="minorHAnsi"/>
          <w:kern w:val="0"/>
        </w:rPr>
        <w:t>34</w:t>
      </w:r>
      <w:r w:rsidR="00266734" w:rsidRPr="00B25C34">
        <w:rPr>
          <w:rFonts w:asciiTheme="minorHAnsi" w:eastAsia="Times New Roman" w:hAnsiTheme="minorHAnsi" w:cstheme="minorHAnsi"/>
          <w:kern w:val="0"/>
        </w:rPr>
        <w:t>.</w:t>
      </w:r>
      <w:r w:rsidR="00632577" w:rsidRPr="00B25C34">
        <w:rPr>
          <w:rFonts w:asciiTheme="minorHAnsi" w:eastAsia="Times New Roman" w:hAnsiTheme="minorHAnsi" w:cstheme="minorHAnsi"/>
          <w:kern w:val="0"/>
        </w:rPr>
        <w:t>844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632577" w:rsidRPr="00B25C34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632577" w:rsidRPr="00B25C34">
        <w:rPr>
          <w:rFonts w:asciiTheme="minorHAnsi" w:eastAsia="Times New Roman" w:hAnsiTheme="minorHAnsi" w:cstheme="minorHAnsi"/>
          <w:kern w:val="0"/>
        </w:rPr>
        <w:t>0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266734" w:rsidRPr="00B25C34">
        <w:rPr>
          <w:rFonts w:asciiTheme="minorHAnsi" w:eastAsia="Times New Roman" w:hAnsiTheme="minorHAnsi" w:cstheme="minorHAnsi"/>
          <w:kern w:val="0"/>
        </w:rPr>
        <w:t>6</w:t>
      </w:r>
      <w:r w:rsidRPr="00B25C34">
        <w:rPr>
          <w:rFonts w:asciiTheme="minorHAnsi" w:eastAsia="Times New Roman" w:hAnsiTheme="minorHAnsi" w:cstheme="minorHAnsi"/>
          <w:kern w:val="0"/>
        </w:rPr>
        <w:t>% više u odnosu na 201</w:t>
      </w:r>
      <w:r w:rsidR="00632577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. godinu.</w:t>
      </w:r>
      <w:r w:rsidR="00266734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6D65CC" w:rsidRPr="00B25C34" w:rsidRDefault="006D65CC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632577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149 </w:t>
      </w:r>
      <w:r w:rsidRPr="00B25C34">
        <w:rPr>
          <w:rFonts w:asciiTheme="minorHAnsi" w:eastAsia="Times New Roman" w:hAnsiTheme="minorHAnsi" w:cstheme="minorHAnsi"/>
          <w:kern w:val="0"/>
        </w:rPr>
        <w:t xml:space="preserve">Rashodi za zaposlene povećani su za 33,1%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, povećanje je vezano uz zapošljavanje dvije grupe javnih radova </w:t>
      </w:r>
      <w:r w:rsidR="003722F0">
        <w:rPr>
          <w:rFonts w:asciiTheme="minorHAnsi" w:eastAsia="Times New Roman" w:hAnsiTheme="minorHAnsi" w:cstheme="minorHAnsi"/>
          <w:kern w:val="0"/>
        </w:rPr>
        <w:t>(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453EEE" w:rsidRPr="00B25C34">
        <w:rPr>
          <w:rFonts w:asciiTheme="minorHAnsi" w:eastAsia="Times New Roman" w:hAnsiTheme="minorHAnsi" w:cstheme="minorHAnsi"/>
          <w:kern w:val="0"/>
        </w:rPr>
        <w:t>47 djelatnika</w:t>
      </w:r>
      <w:r w:rsidR="00DB1D45" w:rsidRPr="00B25C34">
        <w:rPr>
          <w:rFonts w:asciiTheme="minorHAnsi" w:eastAsia="Times New Roman" w:hAnsiTheme="minorHAnsi" w:cstheme="minorHAnsi"/>
          <w:kern w:val="0"/>
        </w:rPr>
        <w:t>)</w:t>
      </w:r>
      <w:r w:rsidR="00453EEE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te zapošljava</w:t>
      </w:r>
      <w:r w:rsidR="00453EEE" w:rsidRPr="00B25C34">
        <w:rPr>
          <w:rFonts w:asciiTheme="minorHAnsi" w:eastAsia="Times New Roman" w:hAnsiTheme="minorHAnsi" w:cstheme="minorHAnsi"/>
          <w:kern w:val="0"/>
        </w:rPr>
        <w:t>nje u projektu Za žene BBŽ (12 zaposlenih</w:t>
      </w:r>
      <w:r w:rsidR="00DB1D45" w:rsidRPr="00B25C34">
        <w:rPr>
          <w:rFonts w:asciiTheme="minorHAnsi" w:eastAsia="Times New Roman" w:hAnsiTheme="minorHAnsi" w:cstheme="minorHAnsi"/>
          <w:kern w:val="0"/>
        </w:rPr>
        <w:t>)</w:t>
      </w:r>
    </w:p>
    <w:p w:rsidR="00453EEE" w:rsidRPr="00B25C34" w:rsidRDefault="00453EE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160 </w:t>
      </w:r>
      <w:r w:rsidRPr="00B25C34">
        <w:rPr>
          <w:rFonts w:asciiTheme="minorHAnsi" w:eastAsia="Times New Roman" w:hAnsiTheme="minorHAnsi" w:cstheme="minorHAnsi"/>
          <w:kern w:val="0"/>
        </w:rPr>
        <w:t xml:space="preserve">Materijalni rashodi </w:t>
      </w:r>
      <w:r w:rsidR="00184495" w:rsidRPr="00B25C34">
        <w:rPr>
          <w:rFonts w:asciiTheme="minorHAnsi" w:eastAsia="Times New Roman" w:hAnsiTheme="minorHAnsi" w:cstheme="minorHAnsi"/>
          <w:kern w:val="0"/>
        </w:rPr>
        <w:t>ostvareni su u iznosu 4.905.940 kuna ,</w:t>
      </w:r>
      <w:r w:rsidRPr="00B25C34">
        <w:rPr>
          <w:rFonts w:asciiTheme="minorHAnsi" w:eastAsia="Times New Roman" w:hAnsiTheme="minorHAnsi" w:cstheme="minorHAnsi"/>
          <w:kern w:val="0"/>
        </w:rPr>
        <w:t xml:space="preserve"> povećanje za </w:t>
      </w:r>
      <w:r w:rsidR="00DB1D45" w:rsidRPr="00B25C34">
        <w:rPr>
          <w:rFonts w:asciiTheme="minorHAnsi" w:eastAsia="Times New Roman" w:hAnsiTheme="minorHAnsi" w:cstheme="minorHAnsi"/>
          <w:kern w:val="0"/>
        </w:rPr>
        <w:t>11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DB1D45" w:rsidRPr="00B25C34">
        <w:rPr>
          <w:rFonts w:asciiTheme="minorHAnsi" w:eastAsia="Times New Roman" w:hAnsiTheme="minorHAnsi" w:cstheme="minorHAnsi"/>
          <w:kern w:val="0"/>
        </w:rPr>
        <w:t>3</w:t>
      </w:r>
      <w:r w:rsidR="00453EEE" w:rsidRPr="00B25C34">
        <w:rPr>
          <w:rFonts w:asciiTheme="minorHAnsi" w:eastAsia="Times New Roman" w:hAnsiTheme="minorHAnsi" w:cstheme="minorHAnsi"/>
          <w:kern w:val="0"/>
        </w:rPr>
        <w:t>%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</w:p>
    <w:p w:rsidR="00184495" w:rsidRPr="00B25C34" w:rsidRDefault="0018449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Povećane su Naknade troškova zaposlenima AOP 161</w:t>
      </w:r>
      <w:r w:rsidR="00CD4720">
        <w:rPr>
          <w:rFonts w:asciiTheme="minorHAnsi" w:eastAsia="Times New Roman" w:hAnsiTheme="minorHAnsi" w:cstheme="minorHAnsi"/>
          <w:kern w:val="0"/>
        </w:rPr>
        <w:t>. V</w:t>
      </w:r>
      <w:r w:rsidRPr="00B25C34">
        <w:rPr>
          <w:rFonts w:asciiTheme="minorHAnsi" w:eastAsia="Times New Roman" w:hAnsiTheme="minorHAnsi" w:cstheme="minorHAnsi"/>
          <w:kern w:val="0"/>
        </w:rPr>
        <w:t>rijednosno naj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značajnije povećanje </w:t>
      </w:r>
      <w:r w:rsidR="00453EEE" w:rsidRPr="00B25C34">
        <w:rPr>
          <w:rFonts w:asciiTheme="minorHAnsi" w:eastAsia="Times New Roman" w:hAnsiTheme="minorHAnsi" w:cstheme="minorHAnsi"/>
          <w:kern w:val="0"/>
        </w:rPr>
        <w:t xml:space="preserve">79,5 %, je na </w:t>
      </w:r>
      <w:r w:rsidR="00DB1D45" w:rsidRPr="00B25C34">
        <w:rPr>
          <w:rFonts w:asciiTheme="minorHAnsi" w:eastAsia="Times New Roman" w:hAnsiTheme="minorHAnsi" w:cstheme="minorHAnsi"/>
          <w:kern w:val="0"/>
        </w:rPr>
        <w:t>AOP</w:t>
      </w:r>
      <w:r w:rsidR="00453EEE" w:rsidRPr="00B25C34">
        <w:rPr>
          <w:rFonts w:asciiTheme="minorHAnsi" w:eastAsia="Times New Roman" w:hAnsiTheme="minorHAnsi" w:cstheme="minorHAnsi"/>
          <w:kern w:val="0"/>
        </w:rPr>
        <w:t>-u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163 naknade za prijevoz zbog povećanog broja zaposlenih </w:t>
      </w:r>
      <w:r w:rsidR="00815630" w:rsidRPr="00B25C34">
        <w:rPr>
          <w:rFonts w:asciiTheme="minorHAnsi" w:eastAsia="Times New Roman" w:hAnsiTheme="minorHAnsi" w:cstheme="minorHAnsi"/>
          <w:kern w:val="0"/>
        </w:rPr>
        <w:t>radnika – putnika.</w:t>
      </w:r>
    </w:p>
    <w:p w:rsidR="00F756E9" w:rsidRPr="00B25C34" w:rsidRDefault="0018449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Rashodi </w:t>
      </w:r>
      <w:r w:rsidR="00F756E9" w:rsidRPr="00B25C34">
        <w:rPr>
          <w:rFonts w:asciiTheme="minorHAnsi" w:eastAsia="Times New Roman" w:hAnsiTheme="minorHAnsi" w:cstheme="minorHAnsi"/>
          <w:kern w:val="0"/>
        </w:rPr>
        <w:t>za materijal i energiju AOP 166 povećani su 4,1%,</w:t>
      </w:r>
    </w:p>
    <w:p w:rsidR="00DB1D45" w:rsidRPr="00B25C34" w:rsidRDefault="00F756E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Rashodi za usluge povećani su 16,9 % AOP 174, a najznačajnije povećanje je na AOP-u 183 Ostale u</w:t>
      </w:r>
      <w:r w:rsidR="00184495" w:rsidRPr="00B25C34">
        <w:rPr>
          <w:rFonts w:asciiTheme="minorHAnsi" w:eastAsia="Times New Roman" w:hAnsiTheme="minorHAnsi" w:cstheme="minorHAnsi"/>
          <w:kern w:val="0"/>
        </w:rPr>
        <w:t>sluge</w:t>
      </w:r>
      <w:r w:rsidRPr="00B25C34">
        <w:rPr>
          <w:rFonts w:asciiTheme="minorHAnsi" w:eastAsia="Times New Roman" w:hAnsiTheme="minorHAnsi" w:cstheme="minorHAnsi"/>
          <w:kern w:val="0"/>
        </w:rPr>
        <w:t xml:space="preserve"> iz razloga što su na navedenom AOP-u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od 2018. godine evidentira</w:t>
      </w:r>
      <w:r w:rsidR="0081528D">
        <w:rPr>
          <w:rFonts w:asciiTheme="minorHAnsi" w:eastAsia="Times New Roman" w:hAnsiTheme="minorHAnsi" w:cstheme="minorHAnsi"/>
          <w:kern w:val="0"/>
        </w:rPr>
        <w:t>ni troškovi naplate</w:t>
      </w:r>
      <w:r w:rsidRPr="00B25C34">
        <w:rPr>
          <w:rFonts w:asciiTheme="minorHAnsi" w:eastAsia="Times New Roman" w:hAnsiTheme="minorHAnsi" w:cstheme="minorHAnsi"/>
          <w:kern w:val="0"/>
        </w:rPr>
        <w:t xml:space="preserve"> prihoda od poreza i prireza koji obavlja Porezna uprava.</w:t>
      </w:r>
    </w:p>
    <w:p w:rsidR="00184495" w:rsidRPr="00B25C34" w:rsidRDefault="0018449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212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Subvencije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E7466D" w:rsidRPr="00B25C34">
        <w:rPr>
          <w:rFonts w:asciiTheme="minorHAnsi" w:eastAsia="Times New Roman" w:hAnsiTheme="minorHAnsi" w:cstheme="minorHAnsi"/>
          <w:kern w:val="0"/>
        </w:rPr>
        <w:t>su ostvarene u iznosu 302.681 kunu</w:t>
      </w:r>
      <w:r w:rsidR="00E7466D" w:rsidRPr="00B25C34">
        <w:rPr>
          <w:rFonts w:asciiTheme="minorHAnsi" w:eastAsia="Times New Roman" w:hAnsiTheme="minorHAnsi" w:cstheme="minorHAnsi"/>
          <w:b/>
          <w:kern w:val="0"/>
        </w:rPr>
        <w:t>,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povećanje za </w:t>
      </w:r>
      <w:r w:rsidR="00DB1D45" w:rsidRPr="00B25C34">
        <w:rPr>
          <w:rFonts w:asciiTheme="minorHAnsi" w:eastAsia="Times New Roman" w:hAnsiTheme="minorHAnsi" w:cstheme="minorHAnsi"/>
          <w:kern w:val="0"/>
        </w:rPr>
        <w:t>218,4</w:t>
      </w:r>
      <w:r w:rsidRPr="00B25C34">
        <w:rPr>
          <w:rFonts w:asciiTheme="minorHAnsi" w:eastAsia="Times New Roman" w:hAnsiTheme="minorHAnsi" w:cstheme="minorHAnsi"/>
          <w:kern w:val="0"/>
        </w:rPr>
        <w:t>% zbog povećanja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E7466D" w:rsidRPr="00B25C34">
        <w:rPr>
          <w:rFonts w:asciiTheme="minorHAnsi" w:eastAsia="Times New Roman" w:hAnsiTheme="minorHAnsi" w:cstheme="minorHAnsi"/>
          <w:kern w:val="0"/>
        </w:rPr>
        <w:t>odobrenih subvencija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B1D45" w:rsidRPr="00B25C34">
        <w:rPr>
          <w:rFonts w:asciiTheme="minorHAnsi" w:eastAsia="Times New Roman" w:hAnsiTheme="minorHAnsi" w:cstheme="minorHAnsi"/>
          <w:kern w:val="0"/>
        </w:rPr>
        <w:t>po Programu po</w:t>
      </w:r>
      <w:r w:rsidR="0081528D">
        <w:rPr>
          <w:rFonts w:asciiTheme="minorHAnsi" w:eastAsia="Times New Roman" w:hAnsiTheme="minorHAnsi" w:cstheme="minorHAnsi"/>
          <w:kern w:val="0"/>
        </w:rPr>
        <w:t>tpora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poljoprivredi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na području Grada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i Programu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dodjele bespovratnih potpora za poticanje razvoja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malog i srednjeg poduzetništva.</w:t>
      </w:r>
    </w:p>
    <w:p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234 </w:t>
      </w:r>
      <w:r w:rsidRPr="00B25C34">
        <w:rPr>
          <w:rFonts w:asciiTheme="minorHAnsi" w:eastAsia="Times New Roman" w:hAnsiTheme="minorHAnsi" w:cstheme="minorHAnsi"/>
          <w:kern w:val="0"/>
        </w:rPr>
        <w:t xml:space="preserve">Prijenosi proračunskim korisnicima za financiranje redovne djelatnosti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ostvareni su u iznosu 4.263.128 kuna, </w:t>
      </w:r>
      <w:r w:rsidRPr="00B25C34">
        <w:rPr>
          <w:rFonts w:asciiTheme="minorHAnsi" w:eastAsia="Times New Roman" w:hAnsiTheme="minorHAnsi" w:cstheme="minorHAnsi"/>
          <w:kern w:val="0"/>
        </w:rPr>
        <w:t xml:space="preserve"> povećanje za </w:t>
      </w:r>
      <w:r w:rsidR="005A62EE" w:rsidRPr="00B25C34">
        <w:rPr>
          <w:rFonts w:asciiTheme="minorHAnsi" w:eastAsia="Times New Roman" w:hAnsiTheme="minorHAnsi" w:cstheme="minorHAnsi"/>
          <w:kern w:val="0"/>
        </w:rPr>
        <w:t>38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5A62EE" w:rsidRPr="00B25C34">
        <w:rPr>
          <w:rFonts w:asciiTheme="minorHAnsi" w:eastAsia="Times New Roman" w:hAnsiTheme="minorHAnsi" w:cstheme="minorHAnsi"/>
          <w:kern w:val="0"/>
        </w:rPr>
        <w:t>6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A62EE" w:rsidRPr="00B25C34">
        <w:rPr>
          <w:rFonts w:asciiTheme="minorHAnsi" w:eastAsia="Times New Roman" w:hAnsiTheme="minorHAnsi" w:cstheme="minorHAnsi"/>
          <w:kern w:val="0"/>
        </w:rPr>
        <w:t xml:space="preserve">iz razloga što je JVP Grada </w:t>
      </w:r>
      <w:proofErr w:type="spellStart"/>
      <w:r w:rsidR="005A62EE" w:rsidRPr="00B25C34">
        <w:rPr>
          <w:rFonts w:asciiTheme="minorHAnsi" w:eastAsia="Times New Roman" w:hAnsiTheme="minorHAnsi" w:cstheme="minorHAnsi"/>
          <w:kern w:val="0"/>
        </w:rPr>
        <w:t>Grubišnoga</w:t>
      </w:r>
      <w:proofErr w:type="spellEnd"/>
      <w:r w:rsidR="005A62EE" w:rsidRPr="00B25C34">
        <w:rPr>
          <w:rFonts w:asciiTheme="minorHAnsi" w:eastAsia="Times New Roman" w:hAnsiTheme="minorHAnsi" w:cstheme="minorHAnsi"/>
          <w:kern w:val="0"/>
        </w:rPr>
        <w:t xml:space="preserve"> Polja počela sa radom i zapošljavanjem 12 djelatnika u ožujku 2018. </w:t>
      </w:r>
      <w:r w:rsidR="00CD4720">
        <w:rPr>
          <w:rFonts w:asciiTheme="minorHAnsi" w:eastAsia="Times New Roman" w:hAnsiTheme="minorHAnsi" w:cstheme="minorHAnsi"/>
          <w:kern w:val="0"/>
        </w:rPr>
        <w:t>g</w:t>
      </w:r>
      <w:r w:rsidR="00E7466D" w:rsidRPr="00B25C34">
        <w:rPr>
          <w:rFonts w:asciiTheme="minorHAnsi" w:eastAsia="Times New Roman" w:hAnsiTheme="minorHAnsi" w:cstheme="minorHAnsi"/>
          <w:kern w:val="0"/>
        </w:rPr>
        <w:t>odine.</w:t>
      </w:r>
    </w:p>
    <w:p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</w:t>
      </w:r>
      <w:r w:rsidR="005A62EE" w:rsidRPr="00B25C34">
        <w:rPr>
          <w:rFonts w:asciiTheme="minorHAnsi" w:eastAsia="Times New Roman" w:hAnsiTheme="minorHAnsi" w:cstheme="minorHAnsi"/>
          <w:b/>
          <w:kern w:val="0"/>
        </w:rPr>
        <w:t>62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5A62EE" w:rsidRPr="00B25C34">
        <w:rPr>
          <w:rFonts w:asciiTheme="minorHAnsi" w:eastAsia="Times New Roman" w:hAnsiTheme="minorHAnsi" w:cstheme="minorHAnsi"/>
          <w:kern w:val="0"/>
        </w:rPr>
        <w:t xml:space="preserve">Kapitalne </w:t>
      </w:r>
      <w:r w:rsidRPr="00B25C34">
        <w:rPr>
          <w:rFonts w:asciiTheme="minorHAnsi" w:eastAsia="Times New Roman" w:hAnsiTheme="minorHAnsi" w:cstheme="minorHAnsi"/>
          <w:kern w:val="0"/>
        </w:rPr>
        <w:t xml:space="preserve">donacije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ostvarene su u iznosu 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293.561 kunu, </w:t>
      </w:r>
      <w:r w:rsidRPr="00B25C34">
        <w:rPr>
          <w:rFonts w:asciiTheme="minorHAnsi" w:eastAsia="Times New Roman" w:hAnsiTheme="minorHAnsi" w:cstheme="minorHAnsi"/>
          <w:kern w:val="0"/>
        </w:rPr>
        <w:t>povećanje za 4</w:t>
      </w:r>
      <w:r w:rsidR="005A62EE" w:rsidRPr="00B25C34">
        <w:rPr>
          <w:rFonts w:asciiTheme="minorHAnsi" w:eastAsia="Times New Roman" w:hAnsiTheme="minorHAnsi" w:cstheme="minorHAnsi"/>
          <w:kern w:val="0"/>
        </w:rPr>
        <w:t>4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5A62EE" w:rsidRPr="00B25C34">
        <w:rPr>
          <w:rFonts w:asciiTheme="minorHAnsi" w:eastAsia="Times New Roman" w:hAnsiTheme="minorHAnsi" w:cstheme="minorHAnsi"/>
          <w:kern w:val="0"/>
        </w:rPr>
        <w:t>3</w:t>
      </w:r>
      <w:r w:rsidRPr="00B25C34">
        <w:rPr>
          <w:rFonts w:asciiTheme="minorHAnsi" w:eastAsia="Times New Roman" w:hAnsiTheme="minorHAnsi" w:cstheme="minorHAnsi"/>
          <w:kern w:val="0"/>
        </w:rPr>
        <w:t xml:space="preserve">% zbog </w:t>
      </w:r>
      <w:r w:rsidR="005A62EE" w:rsidRPr="00B25C34">
        <w:rPr>
          <w:rFonts w:asciiTheme="minorHAnsi" w:eastAsia="Times New Roman" w:hAnsiTheme="minorHAnsi" w:cstheme="minorHAnsi"/>
          <w:kern w:val="0"/>
        </w:rPr>
        <w:t xml:space="preserve">sufinanciranje uređenja pročelja </w:t>
      </w:r>
      <w:proofErr w:type="spellStart"/>
      <w:r w:rsidR="005A62EE" w:rsidRPr="00B25C34">
        <w:rPr>
          <w:rFonts w:asciiTheme="minorHAnsi" w:eastAsia="Times New Roman" w:hAnsiTheme="minorHAnsi" w:cstheme="minorHAnsi"/>
          <w:kern w:val="0"/>
        </w:rPr>
        <w:t>višestambenih</w:t>
      </w:r>
      <w:proofErr w:type="spellEnd"/>
      <w:r w:rsidR="005A62EE" w:rsidRPr="00B25C34">
        <w:rPr>
          <w:rFonts w:asciiTheme="minorHAnsi" w:eastAsia="Times New Roman" w:hAnsiTheme="minorHAnsi" w:cstheme="minorHAnsi"/>
          <w:kern w:val="0"/>
        </w:rPr>
        <w:t xml:space="preserve"> zgrada na području </w:t>
      </w:r>
      <w:r w:rsidR="00815630" w:rsidRPr="00B25C34">
        <w:rPr>
          <w:rFonts w:asciiTheme="minorHAnsi" w:eastAsia="Times New Roman" w:hAnsiTheme="minorHAnsi" w:cstheme="minorHAnsi"/>
          <w:kern w:val="0"/>
        </w:rPr>
        <w:t>Grada.</w:t>
      </w:r>
    </w:p>
    <w:p w:rsidR="00815630" w:rsidRPr="00B25C34" w:rsidRDefault="0081563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815630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274 </w:t>
      </w: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Kapitalne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pomoć</w:t>
      </w:r>
      <w:r w:rsidRPr="00B25C34">
        <w:rPr>
          <w:rFonts w:asciiTheme="minorHAnsi" w:eastAsia="Times New Roman" w:hAnsiTheme="minorHAnsi" w:cstheme="minorHAnsi"/>
          <w:kern w:val="0"/>
        </w:rPr>
        <w:t xml:space="preserve">i </w:t>
      </w:r>
      <w:r w:rsidR="00815630" w:rsidRPr="00B25C34">
        <w:rPr>
          <w:rFonts w:asciiTheme="minorHAnsi" w:eastAsia="Times New Roman" w:hAnsiTheme="minorHAnsi" w:cstheme="minorHAnsi"/>
          <w:kern w:val="0"/>
        </w:rPr>
        <w:t>ostvarene su u iznosu 307.554 kune, povećanje 136,3 %, zbog isplaćenih kapitalnih pomoći Vodovodu Grubišno Polje d.o.o za rekonstrukciju vodoopskrbnog sustava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15630" w:rsidRPr="00B25C34">
        <w:rPr>
          <w:rFonts w:asciiTheme="minorHAnsi" w:eastAsia="Times New Roman" w:hAnsiTheme="minorHAnsi" w:cstheme="minorHAnsi"/>
          <w:kern w:val="0"/>
        </w:rPr>
        <w:t>i BB vodama</w:t>
      </w:r>
      <w:r w:rsidRPr="00B25C34">
        <w:rPr>
          <w:rFonts w:asciiTheme="minorHAnsi" w:eastAsia="Times New Roman" w:hAnsiTheme="minorHAnsi" w:cstheme="minorHAnsi"/>
          <w:kern w:val="0"/>
        </w:rPr>
        <w:t xml:space="preserve"> d.o.o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 za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nastavak radova 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na rekonstrukciji </w:t>
      </w:r>
      <w:r w:rsidR="009B0D40" w:rsidRPr="00B25C34">
        <w:rPr>
          <w:rFonts w:asciiTheme="minorHAnsi" w:eastAsia="Times New Roman" w:hAnsiTheme="minorHAnsi" w:cstheme="minorHAnsi"/>
          <w:kern w:val="0"/>
        </w:rPr>
        <w:t>vodotornjeva</w:t>
      </w:r>
      <w:r w:rsidR="009B0D40" w:rsidRPr="00B25C34">
        <w:rPr>
          <w:rFonts w:asciiTheme="minorHAnsi" w:eastAsia="Times New Roman" w:hAnsiTheme="minorHAnsi" w:cstheme="minorHAnsi"/>
          <w:b/>
          <w:kern w:val="0"/>
        </w:rPr>
        <w:t>.</w:t>
      </w:r>
    </w:p>
    <w:p w:rsidR="00815630" w:rsidRPr="00B25C34" w:rsidRDefault="00815630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br.4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9B0D40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341 </w:t>
      </w:r>
      <w:r w:rsidRPr="00B25C34">
        <w:rPr>
          <w:rFonts w:asciiTheme="minorHAnsi" w:eastAsia="Times New Roman" w:hAnsiTheme="minorHAnsi" w:cstheme="minorHAnsi"/>
          <w:kern w:val="0"/>
        </w:rPr>
        <w:t>Rashodi za nabavu nefinancijske imovine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iznose 11.985.740 kuna</w:t>
      </w:r>
      <w:r w:rsidRPr="00B25C34">
        <w:rPr>
          <w:rFonts w:asciiTheme="minorHAnsi" w:eastAsia="Times New Roman" w:hAnsiTheme="minorHAnsi" w:cstheme="minorHAnsi"/>
          <w:kern w:val="0"/>
        </w:rPr>
        <w:t xml:space="preserve"> -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povećanje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9B0D40" w:rsidRPr="00B25C34">
        <w:rPr>
          <w:rFonts w:asciiTheme="minorHAnsi" w:eastAsia="Times New Roman" w:hAnsiTheme="minorHAnsi" w:cstheme="minorHAnsi"/>
          <w:kern w:val="0"/>
        </w:rPr>
        <w:t>116,3 %</w:t>
      </w:r>
      <w:r w:rsidRPr="00B25C34">
        <w:rPr>
          <w:rFonts w:asciiTheme="minorHAnsi" w:eastAsia="Times New Roman" w:hAnsiTheme="minorHAnsi" w:cstheme="minorHAnsi"/>
          <w:kern w:val="0"/>
        </w:rPr>
        <w:t xml:space="preserve">. Najveće povećanje je na </w:t>
      </w:r>
      <w:r w:rsidRPr="00B25C34">
        <w:rPr>
          <w:rFonts w:asciiTheme="minorHAnsi" w:eastAsia="Times New Roman" w:hAnsiTheme="minorHAnsi" w:cstheme="minorHAnsi"/>
          <w:b/>
          <w:kern w:val="0"/>
        </w:rPr>
        <w:t>AOP-u  357</w:t>
      </w:r>
      <w:r w:rsidRPr="00B25C34">
        <w:rPr>
          <w:rFonts w:asciiTheme="minorHAnsi" w:eastAsia="Times New Roman" w:hAnsiTheme="minorHAnsi" w:cstheme="minorHAnsi"/>
          <w:kern w:val="0"/>
        </w:rPr>
        <w:t xml:space="preserve"> u iznosu od 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5.555.918 </w:t>
      </w:r>
      <w:r w:rsidRPr="00B25C34">
        <w:rPr>
          <w:rFonts w:asciiTheme="minorHAnsi" w:eastAsia="Times New Roman" w:hAnsiTheme="minorHAnsi" w:cstheme="minorHAnsi"/>
          <w:kern w:val="0"/>
        </w:rPr>
        <w:t>k</w:t>
      </w:r>
      <w:r w:rsidR="00CD472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CD472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, a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odnosi se na radove na izgradnji Proizvodno poduzetničkog </w:t>
      </w:r>
      <w:r w:rsidR="00815630" w:rsidRPr="00B25C34">
        <w:rPr>
          <w:rFonts w:asciiTheme="minorHAnsi" w:eastAsia="Times New Roman" w:hAnsiTheme="minorHAnsi" w:cstheme="minorHAnsi"/>
          <w:kern w:val="0"/>
        </w:rPr>
        <w:t>inkubatora.</w:t>
      </w:r>
    </w:p>
    <w:p w:rsidR="00DB1D45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Na </w:t>
      </w:r>
      <w:r w:rsidRPr="00B25C34">
        <w:rPr>
          <w:rFonts w:asciiTheme="minorHAnsi" w:eastAsia="Times New Roman" w:hAnsiTheme="minorHAnsi" w:cstheme="minorHAnsi"/>
          <w:b/>
          <w:kern w:val="0"/>
        </w:rPr>
        <w:t>AOP-u 35</w:t>
      </w:r>
      <w:r w:rsidR="009B0D40" w:rsidRPr="00B25C34">
        <w:rPr>
          <w:rFonts w:asciiTheme="minorHAnsi" w:eastAsia="Times New Roman" w:hAnsiTheme="minorHAnsi" w:cstheme="minorHAnsi"/>
          <w:b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 u iznosu od </w:t>
      </w:r>
      <w:r w:rsidR="009B0D40" w:rsidRPr="00B25C34">
        <w:rPr>
          <w:rFonts w:asciiTheme="minorHAnsi" w:eastAsia="Times New Roman" w:hAnsiTheme="minorHAnsi" w:cstheme="minorHAnsi"/>
          <w:kern w:val="0"/>
        </w:rPr>
        <w:t>4.002.224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CD472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CD472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su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iskazana </w:t>
      </w:r>
      <w:r w:rsidRPr="00B25C34">
        <w:rPr>
          <w:rFonts w:asciiTheme="minorHAnsi" w:eastAsia="Times New Roman" w:hAnsiTheme="minorHAnsi" w:cstheme="minorHAnsi"/>
          <w:kern w:val="0"/>
        </w:rPr>
        <w:t xml:space="preserve">ulaganja u </w:t>
      </w:r>
      <w:r w:rsidR="009B0D40" w:rsidRPr="00B25C34">
        <w:rPr>
          <w:rFonts w:asciiTheme="minorHAnsi" w:eastAsia="Times New Roman" w:hAnsiTheme="minorHAnsi" w:cstheme="minorHAnsi"/>
          <w:kern w:val="0"/>
        </w:rPr>
        <w:t>asfaltiranje gradskih ulica, pješačko biciklističke staze i ceste prema Gradskoj deponiji.</w:t>
      </w: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br.5</w:t>
      </w: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9B0D40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518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Izdaci za financijsku imovinu i otplate zajmova ostvareni su u iznosu 533.017 kuna, povećanje 64% iz razloga što su za kreditno zaduženje kod Privredne banke Zagreb tijekom 2018. i HBOR-a dospjele četiri rate, dok su  2017. otplaćene četiri rate HBOR-u i jedna PBZ.</w:t>
      </w: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B25C34" w:rsidRDefault="00B25C34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lastRenderedPageBreak/>
        <w:t>Bilješka br.6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629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Ukupni prihodi i primici ostvareni su u iznosu od </w:t>
      </w:r>
      <w:r w:rsidR="00815630" w:rsidRPr="00B25C34">
        <w:rPr>
          <w:rFonts w:asciiTheme="minorHAnsi" w:eastAsia="Times New Roman" w:hAnsiTheme="minorHAnsi" w:cstheme="minorHAnsi"/>
          <w:kern w:val="0"/>
        </w:rPr>
        <w:t>29.321.074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815630" w:rsidRPr="00B25C34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A6408" w:rsidRPr="00B25C34">
        <w:rPr>
          <w:rFonts w:asciiTheme="minorHAnsi" w:eastAsia="Times New Roman" w:hAnsiTheme="minorHAnsi" w:cstheme="minorHAnsi"/>
          <w:kern w:val="0"/>
        </w:rPr>
        <w:t>i</w:t>
      </w:r>
      <w:r w:rsidRPr="00B25C34">
        <w:rPr>
          <w:rFonts w:asciiTheme="minorHAnsi" w:eastAsia="Times New Roman" w:hAnsiTheme="minorHAnsi" w:cstheme="minorHAnsi"/>
          <w:kern w:val="0"/>
        </w:rPr>
        <w:t xml:space="preserve">li 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59,6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815630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prethodnu godinu. Najznačajnije odstupanje </w:t>
      </w:r>
      <w:r w:rsidRPr="00B25C34">
        <w:rPr>
          <w:rFonts w:asciiTheme="minorHAnsi" w:eastAsia="Times New Roman" w:hAnsiTheme="minorHAnsi" w:cstheme="minorHAnsi"/>
          <w:kern w:val="0"/>
        </w:rPr>
        <w:t>je na AOP 0</w:t>
      </w:r>
      <w:r w:rsidR="007448F9" w:rsidRPr="00B25C34">
        <w:rPr>
          <w:rFonts w:asciiTheme="minorHAnsi" w:eastAsia="Times New Roman" w:hAnsiTheme="minorHAnsi" w:cstheme="minorHAnsi"/>
          <w:kern w:val="0"/>
        </w:rPr>
        <w:t xml:space="preserve">02 Prihodi od poreza (povećanje 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CD4720">
        <w:rPr>
          <w:rFonts w:asciiTheme="minorHAnsi" w:eastAsia="Times New Roman" w:hAnsiTheme="minorHAnsi" w:cstheme="minorHAnsi"/>
          <w:kern w:val="0"/>
        </w:rPr>
        <w:t>11.307.671 kunu</w:t>
      </w:r>
      <w:r w:rsidR="007448F9" w:rsidRPr="00B25C34">
        <w:rPr>
          <w:rFonts w:asciiTheme="minorHAnsi" w:eastAsia="Times New Roman" w:hAnsiTheme="minorHAnsi" w:cstheme="minorHAnsi"/>
          <w:kern w:val="0"/>
        </w:rPr>
        <w:t>)</w:t>
      </w:r>
    </w:p>
    <w:p w:rsidR="00BA6408" w:rsidRPr="00B25C34" w:rsidRDefault="00BA6408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E4056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Ukupni rashodi i izdaci ostvareni su u iznosu od 2</w:t>
      </w:r>
      <w:r w:rsidR="005E4056" w:rsidRPr="00B25C34">
        <w:rPr>
          <w:rFonts w:asciiTheme="minorHAnsi" w:eastAsia="Times New Roman" w:hAnsiTheme="minorHAnsi" w:cstheme="minorHAnsi"/>
          <w:kern w:val="0"/>
        </w:rPr>
        <w:t>8</w:t>
      </w:r>
      <w:r w:rsidR="00BA6408" w:rsidRPr="00B25C34">
        <w:rPr>
          <w:rFonts w:asciiTheme="minorHAnsi" w:eastAsia="Times New Roman" w:hAnsiTheme="minorHAnsi" w:cstheme="minorHAnsi"/>
          <w:kern w:val="0"/>
        </w:rPr>
        <w:t>.</w:t>
      </w:r>
      <w:r w:rsidR="005E4056" w:rsidRPr="00B25C34">
        <w:rPr>
          <w:rFonts w:asciiTheme="minorHAnsi" w:eastAsia="Times New Roman" w:hAnsiTheme="minorHAnsi" w:cstheme="minorHAnsi"/>
          <w:kern w:val="0"/>
        </w:rPr>
        <w:t>453.601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CD472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40,3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E4056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 prethodnu godinu. </w:t>
      </w:r>
      <w:r w:rsidR="005E4056" w:rsidRPr="00B25C34">
        <w:rPr>
          <w:rFonts w:asciiTheme="minorHAnsi" w:eastAsia="Times New Roman" w:hAnsiTheme="minorHAnsi" w:cstheme="minorHAnsi"/>
          <w:kern w:val="0"/>
        </w:rPr>
        <w:t>Najznačajnije odstupanje je na AOP 354 Rashodi za nabavu proizvedene dugotrajne imovine (povećanje 7.202.177 kuna)</w:t>
      </w: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</w:t>
      </w:r>
      <w:r w:rsidR="00B80D51" w:rsidRPr="00B25C34">
        <w:rPr>
          <w:rFonts w:asciiTheme="minorHAnsi" w:eastAsia="Times New Roman" w:hAnsiTheme="minorHAnsi" w:cstheme="minorHAnsi"/>
          <w:b/>
          <w:kern w:val="0"/>
        </w:rPr>
        <w:t>1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B80D51" w:rsidRPr="00B25C34">
        <w:rPr>
          <w:rFonts w:asciiTheme="minorHAnsi" w:eastAsia="Times New Roman" w:hAnsiTheme="minorHAnsi" w:cstheme="minorHAnsi"/>
          <w:kern w:val="0"/>
        </w:rPr>
        <w:t>Višak</w:t>
      </w:r>
      <w:r w:rsidR="00BA6408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prihoda i primitaka u 201</w:t>
      </w:r>
      <w:r w:rsidR="00B80D51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godini iznosi ukupno </w:t>
      </w:r>
      <w:r w:rsidR="00B80D51" w:rsidRPr="00B25C34">
        <w:rPr>
          <w:rFonts w:asciiTheme="minorHAnsi" w:eastAsia="Times New Roman" w:hAnsiTheme="minorHAnsi" w:cstheme="minorHAnsi"/>
          <w:kern w:val="0"/>
        </w:rPr>
        <w:t>867.473</w:t>
      </w:r>
      <w:r w:rsidR="00CD4720">
        <w:rPr>
          <w:rFonts w:asciiTheme="minorHAnsi" w:eastAsia="Times New Roman" w:hAnsiTheme="minorHAnsi" w:cstheme="minorHAnsi"/>
          <w:kern w:val="0"/>
        </w:rPr>
        <w:t xml:space="preserve"> kune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</w:t>
      </w:r>
      <w:r w:rsidR="00B80D51" w:rsidRPr="00B25C34">
        <w:rPr>
          <w:rFonts w:asciiTheme="minorHAnsi" w:eastAsia="Times New Roman" w:hAnsiTheme="minorHAnsi" w:cstheme="minorHAnsi"/>
          <w:b/>
          <w:kern w:val="0"/>
        </w:rPr>
        <w:t>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B80D51" w:rsidRPr="00B25C34">
        <w:rPr>
          <w:rFonts w:asciiTheme="minorHAnsi" w:eastAsia="Times New Roman" w:hAnsiTheme="minorHAnsi" w:cstheme="minorHAnsi"/>
          <w:kern w:val="0"/>
        </w:rPr>
        <w:t>Manjak</w:t>
      </w:r>
      <w:r w:rsidRPr="00B25C34">
        <w:rPr>
          <w:rFonts w:asciiTheme="minorHAnsi" w:eastAsia="Times New Roman" w:hAnsiTheme="minorHAnsi" w:cstheme="minorHAnsi"/>
          <w:kern w:val="0"/>
        </w:rPr>
        <w:t xml:space="preserve"> prihoda i primitaka – preneseni iznosi ukupno </w:t>
      </w:r>
      <w:r w:rsidR="00B80D51" w:rsidRPr="00B25C34">
        <w:rPr>
          <w:rFonts w:asciiTheme="minorHAnsi" w:eastAsia="Times New Roman" w:hAnsiTheme="minorHAnsi" w:cstheme="minorHAnsi"/>
          <w:kern w:val="0"/>
        </w:rPr>
        <w:t>1.511.190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kuna.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B80D51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636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B13BAF" w:rsidRPr="00B25C34">
        <w:rPr>
          <w:rFonts w:asciiTheme="minorHAnsi" w:eastAsia="Times New Roman" w:hAnsiTheme="minorHAnsi" w:cstheme="minorHAnsi"/>
          <w:kern w:val="0"/>
        </w:rPr>
        <w:t xml:space="preserve">Manjak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prihoda i primitaka </w:t>
      </w:r>
      <w:r w:rsidR="00B13BAF" w:rsidRPr="00B25C34">
        <w:rPr>
          <w:rFonts w:asciiTheme="minorHAnsi" w:eastAsia="Times New Roman" w:hAnsiTheme="minorHAnsi" w:cstheme="minorHAnsi"/>
          <w:kern w:val="0"/>
        </w:rPr>
        <w:t>za pokriće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u sljedećem razdoblju iznosi</w:t>
      </w:r>
      <w:r w:rsidR="00B13B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643.717 </w:t>
      </w:r>
      <w:r w:rsidR="000169AF" w:rsidRPr="00B25C34">
        <w:rPr>
          <w:rFonts w:asciiTheme="minorHAnsi" w:eastAsia="Times New Roman" w:hAnsiTheme="minorHAnsi" w:cstheme="minorHAnsi"/>
          <w:kern w:val="0"/>
        </w:rPr>
        <w:t>kuna.</w:t>
      </w:r>
    </w:p>
    <w:p w:rsidR="0048173A" w:rsidRPr="00B25C34" w:rsidRDefault="0048173A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48173A" w:rsidRPr="00B25C34" w:rsidRDefault="0048173A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642  i  AOP 644 –</w:t>
      </w:r>
      <w:r w:rsidRPr="00B25C34">
        <w:rPr>
          <w:rFonts w:asciiTheme="minorHAnsi" w:eastAsia="Times New Roman" w:hAnsiTheme="minorHAnsi" w:cstheme="minorHAnsi"/>
          <w:kern w:val="0"/>
        </w:rPr>
        <w:t xml:space="preserve"> veći je broj zaposlenih na bazi sati rada od broja zaposlenih prema stanju</w:t>
      </w:r>
      <w:r w:rsidR="00AA7ABF">
        <w:rPr>
          <w:rFonts w:asciiTheme="minorHAnsi" w:eastAsia="Times New Roman" w:hAnsiTheme="minorHAnsi" w:cstheme="minorHAnsi"/>
          <w:kern w:val="0"/>
        </w:rPr>
        <w:t xml:space="preserve"> n</w:t>
      </w:r>
      <w:r w:rsidR="00BE0623" w:rsidRPr="00B25C34">
        <w:rPr>
          <w:rFonts w:asciiTheme="minorHAnsi" w:eastAsia="Times New Roman" w:hAnsiTheme="minorHAnsi" w:cstheme="minorHAnsi"/>
          <w:kern w:val="0"/>
        </w:rPr>
        <w:t xml:space="preserve">a dan 1. siječnja </w:t>
      </w:r>
      <w:r w:rsidRPr="00B25C34">
        <w:rPr>
          <w:rFonts w:asciiTheme="minorHAnsi" w:eastAsia="Times New Roman" w:hAnsiTheme="minorHAnsi" w:cstheme="minorHAnsi"/>
          <w:kern w:val="0"/>
        </w:rPr>
        <w:t xml:space="preserve"> 2018. </w:t>
      </w:r>
      <w:r w:rsidR="00C94C47" w:rsidRPr="00B25C34">
        <w:rPr>
          <w:rFonts w:asciiTheme="minorHAnsi" w:eastAsia="Times New Roman" w:hAnsiTheme="minorHAnsi" w:cstheme="minorHAnsi"/>
          <w:kern w:val="0"/>
        </w:rPr>
        <w:t>u</w:t>
      </w:r>
      <w:r w:rsidR="00BE0623" w:rsidRPr="00B25C34">
        <w:rPr>
          <w:rFonts w:asciiTheme="minorHAnsi" w:eastAsia="Times New Roman" w:hAnsiTheme="minorHAnsi" w:cstheme="minorHAnsi"/>
          <w:kern w:val="0"/>
        </w:rPr>
        <w:t xml:space="preserve"> Gradskoj upravi je bilo zaposleno 16 djelatnika, na programu</w:t>
      </w:r>
      <w:r w:rsidR="00C94C47" w:rsidRPr="00B25C34">
        <w:rPr>
          <w:rFonts w:asciiTheme="minorHAnsi" w:eastAsia="Times New Roman" w:hAnsiTheme="minorHAnsi" w:cstheme="minorHAnsi"/>
          <w:kern w:val="0"/>
        </w:rPr>
        <w:t xml:space="preserve"> javnih radova 11 od toga 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1 do 19.1. 2018. a </w:t>
      </w:r>
      <w:r w:rsidR="00C94C47" w:rsidRPr="00B25C34">
        <w:rPr>
          <w:rFonts w:asciiTheme="minorHAnsi" w:eastAsia="Times New Roman" w:hAnsiTheme="minorHAnsi" w:cstheme="minorHAnsi"/>
          <w:kern w:val="0"/>
        </w:rPr>
        <w:t>10 do 17. 6. 2018.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 Od 1. lipnja je zaposleno 12 djelatnica u projektu Za žene BBŽ</w:t>
      </w:r>
      <w:r w:rsidR="00C94C47" w:rsidRPr="00B25C34">
        <w:rPr>
          <w:rFonts w:asciiTheme="minorHAnsi" w:eastAsia="Times New Roman" w:hAnsiTheme="minorHAnsi" w:cstheme="minorHAnsi"/>
          <w:kern w:val="0"/>
        </w:rPr>
        <w:t xml:space="preserve"> , 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od 1. srpnja 37 djelatnika u novi program javnih radova. Stanje zaposlenih na dan 31. prosinca 2018. godine: Gradska uprava 17 djelatnika, na programu </w:t>
      </w:r>
      <w:r w:rsidR="0081528D">
        <w:rPr>
          <w:rFonts w:asciiTheme="minorHAnsi" w:eastAsia="Times New Roman" w:hAnsiTheme="minorHAnsi" w:cstheme="minorHAnsi"/>
          <w:kern w:val="0"/>
        </w:rPr>
        <w:t>Z</w:t>
      </w:r>
      <w:r w:rsidR="004018B3" w:rsidRPr="00B25C34">
        <w:rPr>
          <w:rFonts w:asciiTheme="minorHAnsi" w:eastAsia="Times New Roman" w:hAnsiTheme="minorHAnsi" w:cstheme="minorHAnsi"/>
          <w:kern w:val="0"/>
        </w:rPr>
        <w:t>a žene</w:t>
      </w:r>
      <w:r w:rsidR="0081528D">
        <w:rPr>
          <w:rFonts w:asciiTheme="minorHAnsi" w:eastAsia="Times New Roman" w:hAnsiTheme="minorHAnsi" w:cstheme="minorHAnsi"/>
          <w:kern w:val="0"/>
        </w:rPr>
        <w:t xml:space="preserve"> BBŽ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 12 zaposlenih i u programu javnog rada 34 djelatnika.  </w:t>
      </w:r>
    </w:p>
    <w:p w:rsidR="0048173A" w:rsidRPr="00B25C34" w:rsidRDefault="0048173A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IV. BILJEŠKE UZ IZVJEŠTAJ O PROMJENAMA U VRIJEDNOSTI I OBUJMU IMOVINE I OBVEZA  - OBRAZAC P-VRIO</w:t>
      </w:r>
    </w:p>
    <w:p w:rsidR="00535C69" w:rsidRPr="00B25C34" w:rsidRDefault="00535C6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2E3D73" w:rsidRPr="00B25C34" w:rsidRDefault="002E3D73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 1</w:t>
      </w:r>
    </w:p>
    <w:p w:rsidR="00535C69" w:rsidRPr="00B25C34" w:rsidRDefault="00C74D08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Na AOP-u 001</w:t>
      </w:r>
      <w:r w:rsidRPr="00B25C34">
        <w:rPr>
          <w:rFonts w:asciiTheme="minorHAnsi" w:eastAsia="Times New Roman" w:hAnsiTheme="minorHAnsi" w:cstheme="minorHAnsi"/>
          <w:kern w:val="0"/>
        </w:rPr>
        <w:t xml:space="preserve"> evidentirana je promjena u vrijednosti i obujmu imovine i to  povećanje imovine u iznosu od </w:t>
      </w:r>
      <w:r w:rsidR="003346DD" w:rsidRPr="00B25C34">
        <w:rPr>
          <w:rFonts w:asciiTheme="minorHAnsi" w:eastAsia="Times New Roman" w:hAnsiTheme="minorHAnsi" w:cstheme="minorHAnsi"/>
          <w:kern w:val="0"/>
        </w:rPr>
        <w:t>19.955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</w:t>
      </w:r>
      <w:r w:rsidR="003346DD" w:rsidRPr="00B25C34">
        <w:rPr>
          <w:rFonts w:asciiTheme="minorHAnsi" w:eastAsia="Times New Roman" w:hAnsiTheme="minorHAnsi" w:cstheme="minorHAnsi"/>
          <w:kern w:val="0"/>
        </w:rPr>
        <w:t xml:space="preserve">zbog unosa poljoprivrednog zemljišta u imovinu naslijeđene  imovine.       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V. BILJEŠKE UZ IZVJEŠTAJ O RASHODIMA PREMA FUNKCIJSKOJ KLASIFIKACIJI -OBRAZAC RAS-FUNKCIJSKI</w:t>
      </w:r>
    </w:p>
    <w:p w:rsidR="005403F1" w:rsidRPr="00B25C34" w:rsidRDefault="007F2F08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</w:p>
    <w:p w:rsidR="00CD1134" w:rsidRPr="00B25C34" w:rsidRDefault="00CD113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346DD" w:rsidRPr="00B25C34" w:rsidRDefault="003346DD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3346DD">
        <w:rPr>
          <w:rFonts w:asciiTheme="minorHAnsi" w:eastAsia="Times New Roman" w:hAnsiTheme="minorHAnsi" w:cstheme="minorHAnsi"/>
          <w:b/>
          <w:kern w:val="0"/>
        </w:rPr>
        <w:t>AOP 137</w:t>
      </w:r>
      <w:r w:rsidRPr="003346DD">
        <w:rPr>
          <w:rFonts w:asciiTheme="minorHAnsi" w:eastAsia="Times New Roman" w:hAnsiTheme="minorHAnsi" w:cstheme="minorHAnsi"/>
          <w:kern w:val="0"/>
        </w:rPr>
        <w:t xml:space="preserve"> – Ukupni rashodi su razvrstani prema funkcijskoj klasifikaciji i odgovaraju AOP  404 iz o</w:t>
      </w:r>
      <w:r w:rsidRPr="003346DD">
        <w:rPr>
          <w:rFonts w:asciiTheme="minorHAnsi" w:eastAsia="Times New Roman" w:hAnsiTheme="minorHAnsi" w:cstheme="minorHAnsi"/>
          <w:kern w:val="0"/>
        </w:rPr>
        <w:t>b</w:t>
      </w:r>
      <w:r w:rsidRPr="003346DD">
        <w:rPr>
          <w:rFonts w:asciiTheme="minorHAnsi" w:eastAsia="Times New Roman" w:hAnsiTheme="minorHAnsi" w:cstheme="minorHAnsi"/>
          <w:kern w:val="0"/>
        </w:rPr>
        <w:t>rasca PR-RAS  umanjen za AOP 234 – prijenosi proračunskim korisnicima iz nadležnog proračuna</w:t>
      </w:r>
      <w:r w:rsidR="004018B3" w:rsidRPr="00B25C34">
        <w:rPr>
          <w:rFonts w:asciiTheme="minorHAnsi" w:eastAsia="Times New Roman" w:hAnsiTheme="minorHAnsi" w:cstheme="minorHAnsi"/>
          <w:kern w:val="0"/>
        </w:rPr>
        <w:t>.</w:t>
      </w:r>
    </w:p>
    <w:p w:rsidR="007F2F08" w:rsidRPr="00B25C34" w:rsidRDefault="003346DD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U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kupni </w:t>
      </w:r>
      <w:r w:rsidR="007F2F08" w:rsidRPr="00B25C34">
        <w:rPr>
          <w:rFonts w:asciiTheme="minorHAnsi" w:eastAsia="Times New Roman" w:hAnsiTheme="minorHAnsi" w:cstheme="minorHAnsi"/>
          <w:kern w:val="0"/>
        </w:rPr>
        <w:t>rashodi iskazani prema funkcijskoj klasifikaciji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 izn</w:t>
      </w:r>
      <w:r w:rsidR="007F2F08" w:rsidRPr="00B25C34">
        <w:rPr>
          <w:rFonts w:asciiTheme="minorHAnsi" w:eastAsia="Times New Roman" w:hAnsiTheme="minorHAnsi" w:cstheme="minorHAnsi"/>
          <w:kern w:val="0"/>
        </w:rPr>
        <w:t>os</w:t>
      </w:r>
      <w:r w:rsidR="002A06B4" w:rsidRPr="00B25C34">
        <w:rPr>
          <w:rFonts w:asciiTheme="minorHAnsi" w:eastAsia="Times New Roman" w:hAnsiTheme="minorHAnsi" w:cstheme="minorHAnsi"/>
          <w:kern w:val="0"/>
        </w:rPr>
        <w:t>e</w:t>
      </w:r>
      <w:r w:rsidR="007F2F08" w:rsidRPr="00B25C34">
        <w:rPr>
          <w:rFonts w:asciiTheme="minorHAnsi" w:eastAsia="Times New Roman" w:hAnsiTheme="minorHAnsi" w:cstheme="minorHAnsi"/>
          <w:kern w:val="0"/>
        </w:rPr>
        <w:t xml:space="preserve"> 2</w:t>
      </w:r>
      <w:r w:rsidR="002A06B4" w:rsidRPr="00B25C34">
        <w:rPr>
          <w:rFonts w:asciiTheme="minorHAnsi" w:eastAsia="Times New Roman" w:hAnsiTheme="minorHAnsi" w:cstheme="minorHAnsi"/>
          <w:kern w:val="0"/>
        </w:rPr>
        <w:t>3</w:t>
      </w:r>
      <w:r w:rsidR="007F2F08" w:rsidRPr="00B25C34">
        <w:rPr>
          <w:rFonts w:asciiTheme="minorHAnsi" w:eastAsia="Times New Roman" w:hAnsiTheme="minorHAnsi" w:cstheme="minorHAnsi"/>
          <w:kern w:val="0"/>
        </w:rPr>
        <w:t>.</w:t>
      </w:r>
      <w:r w:rsidR="005403F1" w:rsidRPr="00B25C34">
        <w:rPr>
          <w:rFonts w:asciiTheme="minorHAnsi" w:eastAsia="Times New Roman" w:hAnsiTheme="minorHAnsi" w:cstheme="minorHAnsi"/>
          <w:kern w:val="0"/>
        </w:rPr>
        <w:t>6</w:t>
      </w:r>
      <w:r w:rsidR="002A06B4" w:rsidRPr="00B25C34">
        <w:rPr>
          <w:rFonts w:asciiTheme="minorHAnsi" w:eastAsia="Times New Roman" w:hAnsiTheme="minorHAnsi" w:cstheme="minorHAnsi"/>
          <w:kern w:val="0"/>
        </w:rPr>
        <w:t>57</w:t>
      </w:r>
      <w:r w:rsidR="007F2F08" w:rsidRPr="00B25C34">
        <w:rPr>
          <w:rFonts w:asciiTheme="minorHAnsi" w:eastAsia="Times New Roman" w:hAnsiTheme="minorHAnsi" w:cstheme="minorHAnsi"/>
          <w:kern w:val="0"/>
        </w:rPr>
        <w:t>.</w:t>
      </w:r>
      <w:r w:rsidR="002A06B4" w:rsidRPr="00B25C34">
        <w:rPr>
          <w:rFonts w:asciiTheme="minorHAnsi" w:eastAsia="Times New Roman" w:hAnsiTheme="minorHAnsi" w:cstheme="minorHAnsi"/>
          <w:kern w:val="0"/>
        </w:rPr>
        <w:t>456</w:t>
      </w:r>
      <w:r w:rsidR="007F2F08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a, a odnose se na: </w:t>
      </w:r>
    </w:p>
    <w:p w:rsidR="002A06B4" w:rsidRPr="00B25C34" w:rsidRDefault="002A06B4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opće javne usluge 19,32%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javni red i sigurnost </w:t>
      </w:r>
      <w:r w:rsidR="00380127" w:rsidRPr="00B25C34">
        <w:rPr>
          <w:rFonts w:asciiTheme="minorHAnsi" w:eastAsia="Times New Roman" w:hAnsiTheme="minorHAnsi" w:cstheme="minorHAnsi"/>
          <w:kern w:val="0"/>
        </w:rPr>
        <w:t>0,98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ekonomski poslovi  46,79%</w:t>
      </w:r>
    </w:p>
    <w:p w:rsidR="002A06B4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zaštita okoliša  0,11%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usluge unapređenja stanovanja i zajednice 18,</w:t>
      </w:r>
      <w:r w:rsidR="00380127" w:rsidRPr="00B25C34">
        <w:rPr>
          <w:rFonts w:asciiTheme="minorHAnsi" w:eastAsia="Times New Roman" w:hAnsiTheme="minorHAnsi" w:cstheme="minorHAnsi"/>
          <w:kern w:val="0"/>
        </w:rPr>
        <w:t>05</w:t>
      </w:r>
      <w:r w:rsidRPr="00B25C34">
        <w:rPr>
          <w:rFonts w:asciiTheme="minorHAnsi" w:eastAsia="Times New Roman" w:hAnsiTheme="minorHAnsi" w:cstheme="minorHAnsi"/>
          <w:kern w:val="0"/>
        </w:rPr>
        <w:t xml:space="preserve"> %</w:t>
      </w:r>
    </w:p>
    <w:p w:rsidR="00FC06F8" w:rsidRPr="00B25C34" w:rsidRDefault="00CD4720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rekreacija, kultura i</w:t>
      </w:r>
      <w:r w:rsidR="00FC06F8" w:rsidRPr="00B25C34">
        <w:rPr>
          <w:rFonts w:asciiTheme="minorHAnsi" w:eastAsia="Times New Roman" w:hAnsiTheme="minorHAnsi" w:cstheme="minorHAnsi"/>
          <w:kern w:val="0"/>
        </w:rPr>
        <w:t xml:space="preserve"> religija 8,13 %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obrazovanje  3,08%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socijalna zaštita 3,54%</w:t>
      </w:r>
    </w:p>
    <w:p w:rsidR="00FC06F8" w:rsidRPr="00B25C34" w:rsidRDefault="00FC06F8" w:rsidP="00B25C34">
      <w:pPr>
        <w:ind w:left="360"/>
        <w:jc w:val="both"/>
        <w:rPr>
          <w:rFonts w:asciiTheme="minorHAnsi" w:eastAsia="Times New Roman" w:hAnsiTheme="minorHAnsi" w:cstheme="minorHAnsi"/>
          <w:color w:val="FF0000"/>
          <w:kern w:val="0"/>
        </w:rPr>
      </w:pPr>
    </w:p>
    <w:p w:rsidR="00B240A3" w:rsidRPr="00B25C34" w:rsidRDefault="00B240A3" w:rsidP="00B25C34">
      <w:pPr>
        <w:ind w:left="360"/>
        <w:jc w:val="both"/>
        <w:rPr>
          <w:rFonts w:asciiTheme="minorHAnsi" w:eastAsia="Times New Roman" w:hAnsiTheme="minorHAnsi" w:cstheme="minorHAnsi"/>
          <w:color w:val="FF0000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VI. BILJEŠKE UZ IZVJEŠTAJ O OBVEZAMA  - OBRAZAC OBVEZE</w:t>
      </w:r>
    </w:p>
    <w:p w:rsidR="00535C69" w:rsidRPr="00B25C34" w:rsidRDefault="00535C6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Početno stanje obveza na dan 01.01.201</w:t>
      </w:r>
      <w:r w:rsidR="00B240A3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. iznosi </w:t>
      </w:r>
      <w:r w:rsidR="00B240A3" w:rsidRPr="00B25C34">
        <w:rPr>
          <w:rFonts w:asciiTheme="minorHAnsi" w:eastAsia="Times New Roman" w:hAnsiTheme="minorHAnsi" w:cstheme="minorHAnsi"/>
          <w:kern w:val="0"/>
        </w:rPr>
        <w:t>8</w:t>
      </w:r>
      <w:r w:rsidR="00CF6B6C" w:rsidRPr="00B25C34">
        <w:rPr>
          <w:rFonts w:asciiTheme="minorHAnsi" w:eastAsia="Times New Roman" w:hAnsiTheme="minorHAnsi" w:cstheme="minorHAnsi"/>
          <w:kern w:val="0"/>
        </w:rPr>
        <w:t>.2</w:t>
      </w:r>
      <w:r w:rsidR="00B240A3" w:rsidRPr="00B25C34">
        <w:rPr>
          <w:rFonts w:asciiTheme="minorHAnsi" w:eastAsia="Times New Roman" w:hAnsiTheme="minorHAnsi" w:cstheme="minorHAnsi"/>
          <w:kern w:val="0"/>
        </w:rPr>
        <w:t>93</w:t>
      </w:r>
      <w:r w:rsidR="00CF6B6C" w:rsidRPr="00B25C34">
        <w:rPr>
          <w:rFonts w:asciiTheme="minorHAnsi" w:eastAsia="Times New Roman" w:hAnsiTheme="minorHAnsi" w:cstheme="minorHAnsi"/>
          <w:kern w:val="0"/>
        </w:rPr>
        <w:t>.</w:t>
      </w:r>
      <w:r w:rsidR="00B240A3" w:rsidRPr="00B25C34">
        <w:rPr>
          <w:rFonts w:asciiTheme="minorHAnsi" w:eastAsia="Times New Roman" w:hAnsiTheme="minorHAnsi" w:cstheme="minorHAnsi"/>
          <w:kern w:val="0"/>
        </w:rPr>
        <w:t>088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D53C63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D53C63" w:rsidRPr="00B25C34">
        <w:rPr>
          <w:rFonts w:asciiTheme="minorHAnsi" w:eastAsia="Times New Roman" w:hAnsiTheme="minorHAnsi" w:cstheme="minorHAnsi"/>
          <w:kern w:val="0"/>
        </w:rPr>
        <w:t>a.</w:t>
      </w:r>
    </w:p>
    <w:p w:rsidR="00AC3714" w:rsidRPr="00B25C34" w:rsidRDefault="00AC371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AC3714" w:rsidRPr="00B25C34" w:rsidRDefault="00AC3714" w:rsidP="00B25C34">
      <w:pPr>
        <w:ind w:left="1134" w:hanging="1134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lastRenderedPageBreak/>
        <w:t xml:space="preserve">AOP 002  </w:t>
      </w:r>
      <w:r w:rsidRPr="00B25C34">
        <w:rPr>
          <w:rFonts w:asciiTheme="minorHAnsi" w:eastAsia="Times New Roman" w:hAnsiTheme="minorHAnsi" w:cstheme="minorHAnsi"/>
          <w:kern w:val="0"/>
        </w:rPr>
        <w:t xml:space="preserve">Tijekom izvještajnog razdoblja povećanje obveza iznosi 29.210.781 kunu, a podmireno je ukupno 29.997.735 kuna </w:t>
      </w:r>
      <w:r w:rsidRPr="00B25C34">
        <w:rPr>
          <w:rFonts w:asciiTheme="minorHAnsi" w:eastAsia="Times New Roman" w:hAnsiTheme="minorHAnsi" w:cstheme="minorHAnsi"/>
          <w:b/>
          <w:kern w:val="0"/>
        </w:rPr>
        <w:t>(AOP 019)</w:t>
      </w:r>
      <w:r w:rsidRPr="00B25C34">
        <w:rPr>
          <w:rFonts w:asciiTheme="minorHAnsi" w:eastAsia="Times New Roman" w:hAnsiTheme="minorHAnsi" w:cstheme="minorHAnsi"/>
          <w:kern w:val="0"/>
        </w:rPr>
        <w:t xml:space="preserve">   </w:t>
      </w:r>
    </w:p>
    <w:p w:rsidR="00D53C63" w:rsidRPr="00B25C34" w:rsidRDefault="00D53C63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35C69" w:rsidRPr="00B25C34" w:rsidRDefault="008C7BC2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036</w:t>
      </w:r>
      <w:r w:rsidRPr="00B25C34">
        <w:rPr>
          <w:rFonts w:asciiTheme="minorHAnsi" w:eastAsia="Times New Roman" w:hAnsiTheme="minorHAnsi" w:cstheme="minorHAnsi"/>
          <w:kern w:val="0"/>
        </w:rPr>
        <w:t xml:space="preserve">  Stanje obveza na k</w:t>
      </w:r>
      <w:r w:rsidR="00742D48" w:rsidRPr="00B25C34">
        <w:rPr>
          <w:rFonts w:asciiTheme="minorHAnsi" w:eastAsia="Times New Roman" w:hAnsiTheme="minorHAnsi" w:cstheme="minorHAnsi"/>
          <w:kern w:val="0"/>
        </w:rPr>
        <w:t>r</w:t>
      </w:r>
      <w:r w:rsidRPr="00B25C34">
        <w:rPr>
          <w:rFonts w:asciiTheme="minorHAnsi" w:eastAsia="Times New Roman" w:hAnsiTheme="minorHAnsi" w:cstheme="minorHAnsi"/>
          <w:kern w:val="0"/>
        </w:rPr>
        <w:t xml:space="preserve">aju izvještajnog razdoblja iznosi </w:t>
      </w:r>
      <w:r w:rsidR="00AC3714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6B6A41" w:rsidRPr="00B25C34">
        <w:rPr>
          <w:rFonts w:asciiTheme="minorHAnsi" w:eastAsia="Times New Roman" w:hAnsiTheme="minorHAnsi" w:cstheme="minorHAnsi"/>
          <w:kern w:val="0"/>
        </w:rPr>
        <w:t>5</w:t>
      </w:r>
      <w:r w:rsidR="00AC3714" w:rsidRPr="00B25C34">
        <w:rPr>
          <w:rFonts w:asciiTheme="minorHAnsi" w:eastAsia="Times New Roman" w:hAnsiTheme="minorHAnsi" w:cstheme="minorHAnsi"/>
          <w:kern w:val="0"/>
        </w:rPr>
        <w:t>06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6B6A41" w:rsidRPr="00B25C34">
        <w:rPr>
          <w:rFonts w:asciiTheme="minorHAnsi" w:eastAsia="Times New Roman" w:hAnsiTheme="minorHAnsi" w:cstheme="minorHAnsi"/>
          <w:kern w:val="0"/>
        </w:rPr>
        <w:t>1</w:t>
      </w:r>
      <w:r w:rsidR="00AC3714" w:rsidRPr="00B25C34">
        <w:rPr>
          <w:rFonts w:asciiTheme="minorHAnsi" w:eastAsia="Times New Roman" w:hAnsiTheme="minorHAnsi" w:cstheme="minorHAnsi"/>
          <w:kern w:val="0"/>
        </w:rPr>
        <w:t>34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D53C63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e i manje je u odnosu na početak razdoblja </w:t>
      </w:r>
      <w:r w:rsidR="00C02783">
        <w:rPr>
          <w:rFonts w:asciiTheme="minorHAnsi" w:eastAsia="Times New Roman" w:hAnsiTheme="minorHAnsi" w:cstheme="minorHAnsi"/>
          <w:kern w:val="0"/>
        </w:rPr>
        <w:t xml:space="preserve">za </w:t>
      </w:r>
      <w:r w:rsidR="00E96618" w:rsidRPr="00B25C34">
        <w:rPr>
          <w:rFonts w:asciiTheme="minorHAnsi" w:eastAsia="Times New Roman" w:hAnsiTheme="minorHAnsi" w:cstheme="minorHAnsi"/>
          <w:kern w:val="0"/>
        </w:rPr>
        <w:t>10,48 %</w:t>
      </w:r>
    </w:p>
    <w:p w:rsidR="00631A3E" w:rsidRPr="00B25C34" w:rsidRDefault="00631A3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E96618" w:rsidRPr="00B25C34" w:rsidRDefault="00CD1134" w:rsidP="00B25C34">
      <w:pPr>
        <w:ind w:left="851" w:hanging="1127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AOP 037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– Stanje dospjelih obveza na dan 31.12.201</w:t>
      </w:r>
      <w:r w:rsidR="00AC3714" w:rsidRPr="00B25C34">
        <w:rPr>
          <w:rFonts w:asciiTheme="minorHAnsi" w:eastAsia="Times New Roman" w:hAnsiTheme="minorHAnsi" w:cstheme="minorHAnsi"/>
          <w:kern w:val="0"/>
        </w:rPr>
        <w:t>8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. iznosi </w:t>
      </w:r>
      <w:r w:rsidR="00AC3714" w:rsidRPr="00B25C34">
        <w:rPr>
          <w:rFonts w:asciiTheme="minorHAnsi" w:eastAsia="Times New Roman" w:hAnsiTheme="minorHAnsi" w:cstheme="minorHAnsi"/>
          <w:kern w:val="0"/>
        </w:rPr>
        <w:t>2</w:t>
      </w:r>
      <w:r w:rsidR="006B6A41" w:rsidRPr="00B25C34">
        <w:rPr>
          <w:rFonts w:asciiTheme="minorHAnsi" w:eastAsia="Times New Roman" w:hAnsiTheme="minorHAnsi" w:cstheme="minorHAnsi"/>
          <w:kern w:val="0"/>
        </w:rPr>
        <w:t>.</w:t>
      </w:r>
      <w:r w:rsidR="00AC3714" w:rsidRPr="00B25C34">
        <w:rPr>
          <w:rFonts w:asciiTheme="minorHAnsi" w:eastAsia="Times New Roman" w:hAnsiTheme="minorHAnsi" w:cstheme="minorHAnsi"/>
          <w:kern w:val="0"/>
        </w:rPr>
        <w:t>314</w:t>
      </w:r>
      <w:r w:rsidR="006B6A41" w:rsidRPr="00B25C34">
        <w:rPr>
          <w:rFonts w:asciiTheme="minorHAnsi" w:eastAsia="Times New Roman" w:hAnsiTheme="minorHAnsi" w:cstheme="minorHAnsi"/>
          <w:kern w:val="0"/>
        </w:rPr>
        <w:t>.</w:t>
      </w:r>
      <w:r w:rsidR="00AC3714" w:rsidRPr="00B25C34">
        <w:rPr>
          <w:rFonts w:asciiTheme="minorHAnsi" w:eastAsia="Times New Roman" w:hAnsiTheme="minorHAnsi" w:cstheme="minorHAnsi"/>
          <w:kern w:val="0"/>
        </w:rPr>
        <w:t>096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482C08" w:rsidRPr="00B25C34">
        <w:rPr>
          <w:rFonts w:asciiTheme="minorHAnsi" w:eastAsia="Times New Roman" w:hAnsiTheme="minorHAnsi" w:cstheme="minorHAnsi"/>
          <w:kern w:val="0"/>
        </w:rPr>
        <w:t>u</w:t>
      </w:r>
      <w:r w:rsidR="008C7BC2" w:rsidRPr="00B25C34">
        <w:rPr>
          <w:rFonts w:asciiTheme="minorHAnsi" w:eastAsia="Times New Roman" w:hAnsiTheme="minorHAnsi" w:cstheme="minorHAnsi"/>
          <w:kern w:val="0"/>
        </w:rPr>
        <w:t>n</w:t>
      </w:r>
      <w:r w:rsidR="00482C08" w:rsidRPr="00B25C34">
        <w:rPr>
          <w:rFonts w:asciiTheme="minorHAnsi" w:eastAsia="Times New Roman" w:hAnsiTheme="minorHAnsi" w:cstheme="minorHAnsi"/>
          <w:kern w:val="0"/>
        </w:rPr>
        <w:t>a</w:t>
      </w:r>
      <w:r w:rsidR="00631A3E" w:rsidRPr="00B25C34">
        <w:rPr>
          <w:rFonts w:asciiTheme="minorHAnsi" w:eastAsia="Times New Roman" w:hAnsiTheme="minorHAnsi" w:cstheme="minorHAnsi"/>
          <w:kern w:val="0"/>
        </w:rPr>
        <w:t>, a odnos</w:t>
      </w:r>
      <w:r w:rsidR="00742D48" w:rsidRPr="00B25C34">
        <w:rPr>
          <w:rFonts w:asciiTheme="minorHAnsi" w:eastAsia="Times New Roman" w:hAnsiTheme="minorHAnsi" w:cstheme="minorHAnsi"/>
          <w:kern w:val="0"/>
        </w:rPr>
        <w:t>i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-</w:t>
      </w:r>
      <w:r w:rsidR="00CD1134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međusobne obveze proračunskih korisnika                      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153.741 kun</w:t>
      </w:r>
      <w:r w:rsidR="00B90CA7" w:rsidRPr="00C02783">
        <w:rPr>
          <w:rFonts w:asciiTheme="minorHAnsi" w:eastAsia="Times New Roman" w:hAnsiTheme="minorHAnsi" w:cstheme="minorHAnsi"/>
          <w:kern w:val="0"/>
        </w:rPr>
        <w:t>a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obveze za materijalne rashode                         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       </w:t>
      </w:r>
      <w:r w:rsidR="00AA7ABF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523.071 kuna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-</w:t>
      </w:r>
      <w:r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>obveze za financijske rashode</w:t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 xml:space="preserve"> </w:t>
      </w:r>
      <w:r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 xml:space="preserve">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102.453 kune</w:t>
      </w:r>
    </w:p>
    <w:p w:rsidR="00B90CA7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B90CA7" w:rsidRPr="00C02783">
        <w:rPr>
          <w:rFonts w:asciiTheme="minorHAnsi" w:eastAsia="Times New Roman" w:hAnsiTheme="minorHAnsi" w:cstheme="minorHAnsi"/>
          <w:kern w:val="0"/>
        </w:rPr>
        <w:t>obveze za naknade građanima i kućanstvima</w:t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ab/>
        <w:t xml:space="preserve">            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8.194 kune</w:t>
      </w:r>
    </w:p>
    <w:p w:rsidR="00B90CA7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B90CA7" w:rsidRPr="00C02783">
        <w:rPr>
          <w:rFonts w:asciiTheme="minorHAnsi" w:eastAsia="Times New Roman" w:hAnsiTheme="minorHAnsi" w:cstheme="minorHAnsi"/>
          <w:kern w:val="0"/>
        </w:rPr>
        <w:t>ostale tekuće obveze</w:t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  <w:t xml:space="preserve">    </w:t>
      </w:r>
      <w:r>
        <w:rPr>
          <w:rFonts w:asciiTheme="minorHAnsi" w:eastAsia="Times New Roman" w:hAnsiTheme="minorHAnsi" w:cstheme="minorHAnsi"/>
          <w:kern w:val="0"/>
        </w:rPr>
        <w:tab/>
        <w:t xml:space="preserve">          </w:t>
      </w:r>
      <w:bookmarkStart w:id="2" w:name="_GoBack"/>
      <w:bookmarkEnd w:id="2"/>
      <w:r>
        <w:rPr>
          <w:rFonts w:asciiTheme="minorHAnsi" w:eastAsia="Times New Roman" w:hAnsiTheme="minorHAnsi" w:cstheme="minorHAnsi"/>
          <w:kern w:val="0"/>
        </w:rPr>
        <w:t xml:space="preserve"> </w:t>
      </w:r>
      <w:r w:rsidR="00B90CA7" w:rsidRPr="00C02783">
        <w:rPr>
          <w:rFonts w:asciiTheme="minorHAnsi" w:eastAsia="Times New Roman" w:hAnsiTheme="minorHAnsi" w:cstheme="minorHAnsi"/>
          <w:kern w:val="0"/>
        </w:rPr>
        <w:t>94.092 kune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obveze za nabavu nefinancijske imovine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                   </w:t>
      </w:r>
      <w:r w:rsidR="00AA7ABF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>932.545 kun</w:t>
      </w:r>
      <w:r w:rsidR="00B90CA7" w:rsidRPr="00C02783">
        <w:rPr>
          <w:rFonts w:asciiTheme="minorHAnsi" w:eastAsia="Times New Roman" w:hAnsiTheme="minorHAnsi" w:cstheme="minorHAnsi"/>
          <w:kern w:val="0"/>
        </w:rPr>
        <w:t>a</w:t>
      </w:r>
    </w:p>
    <w:p w:rsidR="00535C69" w:rsidRPr="00B25C34" w:rsidRDefault="00535C6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090</w:t>
      </w:r>
      <w:r w:rsidRPr="00B25C34">
        <w:rPr>
          <w:rFonts w:asciiTheme="minorHAnsi" w:eastAsia="Times New Roman" w:hAnsiTheme="minorHAnsi" w:cstheme="minorHAnsi"/>
          <w:kern w:val="0"/>
        </w:rPr>
        <w:t xml:space="preserve">  Stanje nedospjelih obveza na dan 31.12.201</w:t>
      </w:r>
      <w:r w:rsidR="00AC3714" w:rsidRPr="00B25C34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. iznosi </w:t>
      </w:r>
      <w:r w:rsidR="00AC3714" w:rsidRPr="00B25C34">
        <w:rPr>
          <w:rFonts w:asciiTheme="minorHAnsi" w:eastAsia="Times New Roman" w:hAnsiTheme="minorHAnsi" w:cstheme="minorHAnsi"/>
          <w:kern w:val="0"/>
        </w:rPr>
        <w:t>5</w:t>
      </w:r>
      <w:r w:rsidR="006B6A41" w:rsidRPr="00B25C34">
        <w:rPr>
          <w:rFonts w:asciiTheme="minorHAnsi" w:eastAsia="Times New Roman" w:hAnsiTheme="minorHAnsi" w:cstheme="minorHAnsi"/>
          <w:kern w:val="0"/>
        </w:rPr>
        <w:t>.</w:t>
      </w:r>
      <w:r w:rsidR="00AC3714" w:rsidRPr="00B25C34">
        <w:rPr>
          <w:rFonts w:asciiTheme="minorHAnsi" w:eastAsia="Times New Roman" w:hAnsiTheme="minorHAnsi" w:cstheme="minorHAnsi"/>
          <w:kern w:val="0"/>
        </w:rPr>
        <w:t>192</w:t>
      </w:r>
      <w:r w:rsidR="006B6A41" w:rsidRPr="00B25C34">
        <w:rPr>
          <w:rFonts w:asciiTheme="minorHAnsi" w:eastAsia="Times New Roman" w:hAnsiTheme="minorHAnsi" w:cstheme="minorHAnsi"/>
          <w:kern w:val="0"/>
        </w:rPr>
        <w:t>.</w:t>
      </w:r>
      <w:r w:rsidR="00AC3714" w:rsidRPr="00B25C34">
        <w:rPr>
          <w:rFonts w:asciiTheme="minorHAnsi" w:eastAsia="Times New Roman" w:hAnsiTheme="minorHAnsi" w:cstheme="minorHAnsi"/>
          <w:kern w:val="0"/>
        </w:rPr>
        <w:t>038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CD1134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AC3714" w:rsidRPr="00B25C34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, a odnos</w:t>
      </w:r>
      <w:r w:rsidR="0006493C" w:rsidRPr="00B25C34">
        <w:rPr>
          <w:rFonts w:asciiTheme="minorHAnsi" w:eastAsia="Times New Roman" w:hAnsiTheme="minorHAnsi" w:cstheme="minorHAnsi"/>
          <w:kern w:val="0"/>
        </w:rPr>
        <w:t>i</w:t>
      </w:r>
      <w:r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:rsidR="00B45F64" w:rsidRPr="00B25C34" w:rsidRDefault="00B45F64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091 </w:t>
      </w:r>
      <w:r w:rsidRPr="00B25C34">
        <w:rPr>
          <w:rFonts w:asciiTheme="minorHAnsi" w:eastAsia="Times New Roman" w:hAnsiTheme="minorHAnsi" w:cstheme="minorHAnsi"/>
          <w:kern w:val="0"/>
        </w:rPr>
        <w:t>- međusobne obveze proračunskih korisnika u iznosu 14.874 kune odnose se na obvezu uplate sredstava od prodaje stanova na kojima je postojalo stanarsko pravo u Državni proračun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092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Stanje nedospjelih obveza za rashode poslovanja u iznosu od 1.198.640 kuna odnosi se na: 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231 -  obveze za zaposlene u iznosu od 322.447 kuna, odnosno plaću za prosinac 2018. godine koja je isplaćena početkom 2019. godine (Gradska uprava, javni radovi, projekt Za žene BBŽ)</w:t>
      </w:r>
    </w:p>
    <w:p w:rsidR="0048173A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232 -  obveze za materijalne rashode u iznosu od  </w:t>
      </w:r>
      <w:r w:rsidR="0048173A" w:rsidRPr="00B25C34">
        <w:rPr>
          <w:rFonts w:asciiTheme="minorHAnsi" w:eastAsia="Times New Roman" w:hAnsiTheme="minorHAnsi" w:cstheme="minorHAnsi"/>
          <w:kern w:val="0"/>
        </w:rPr>
        <w:t>496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48173A" w:rsidRPr="00B25C34">
        <w:rPr>
          <w:rFonts w:asciiTheme="minorHAnsi" w:eastAsia="Times New Roman" w:hAnsiTheme="minorHAnsi" w:cstheme="minorHAnsi"/>
          <w:kern w:val="0"/>
        </w:rPr>
        <w:t>707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</w:t>
      </w:r>
      <w:r w:rsidR="0048173A" w:rsidRPr="00B25C34">
        <w:rPr>
          <w:rFonts w:asciiTheme="minorHAnsi" w:eastAsia="Times New Roman" w:hAnsiTheme="minorHAnsi" w:cstheme="minorHAnsi"/>
          <w:kern w:val="0"/>
        </w:rPr>
        <w:t xml:space="preserve"> odnose se na račune za </w:t>
      </w:r>
    </w:p>
    <w:p w:rsidR="0048173A" w:rsidRPr="00B25C34" w:rsidRDefault="0048173A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režijske troškove, uredski materijal, poštarinu, usluge tekućeg i investicijskog održavanja i druge obveze sa dospijećem u prvom kvartalu 2019. godine</w:t>
      </w:r>
    </w:p>
    <w:p w:rsidR="0062124C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234 – obveze za financijske rashode u iznosu od 26.420 k</w:t>
      </w:r>
      <w:r w:rsidR="003722F0">
        <w:rPr>
          <w:rFonts w:asciiTheme="minorHAnsi" w:eastAsia="Times New Roman" w:hAnsiTheme="minorHAnsi" w:cstheme="minorHAnsi"/>
          <w:kern w:val="0"/>
        </w:rPr>
        <w:t>una</w:t>
      </w:r>
      <w:r w:rsidRPr="00B25C34">
        <w:rPr>
          <w:rFonts w:asciiTheme="minorHAnsi" w:eastAsia="Times New Roman" w:hAnsiTheme="minorHAnsi" w:cstheme="minorHAnsi"/>
          <w:kern w:val="0"/>
        </w:rPr>
        <w:t xml:space="preserve">, a odnose se na obveze za kamate za primljene </w:t>
      </w:r>
      <w:r w:rsidR="0062124C" w:rsidRPr="00B25C34">
        <w:rPr>
          <w:rFonts w:asciiTheme="minorHAnsi" w:eastAsia="Times New Roman" w:hAnsiTheme="minorHAnsi" w:cstheme="minorHAnsi"/>
          <w:kern w:val="0"/>
        </w:rPr>
        <w:t xml:space="preserve">kredite </w:t>
      </w:r>
      <w:r w:rsidRPr="00B25C34">
        <w:rPr>
          <w:rFonts w:asciiTheme="minorHAnsi" w:eastAsia="Times New Roman" w:hAnsiTheme="minorHAnsi" w:cstheme="minorHAnsi"/>
          <w:kern w:val="0"/>
        </w:rPr>
        <w:t>od ban</w:t>
      </w:r>
      <w:r w:rsidR="0062124C" w:rsidRPr="00B25C34">
        <w:rPr>
          <w:rFonts w:asciiTheme="minorHAnsi" w:eastAsia="Times New Roman" w:hAnsiTheme="minorHAnsi" w:cstheme="minorHAnsi"/>
          <w:kern w:val="0"/>
        </w:rPr>
        <w:t>aka, obveze za bankarske usluge i</w:t>
      </w:r>
      <w:r w:rsidRPr="00B25C34">
        <w:rPr>
          <w:rFonts w:asciiTheme="minorHAnsi" w:eastAsia="Times New Roman" w:hAnsiTheme="minorHAnsi" w:cstheme="minorHAnsi"/>
          <w:kern w:val="0"/>
        </w:rPr>
        <w:t xml:space="preserve"> zatezne </w:t>
      </w:r>
      <w:r w:rsidR="00C02783">
        <w:rPr>
          <w:rFonts w:asciiTheme="minorHAnsi" w:eastAsia="Times New Roman" w:hAnsiTheme="minorHAnsi" w:cstheme="minorHAnsi"/>
          <w:kern w:val="0"/>
        </w:rPr>
        <w:t>kamate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235 – obveze za subvencije u iznosu od </w:t>
      </w:r>
      <w:r w:rsidR="0062124C" w:rsidRPr="00B25C34">
        <w:rPr>
          <w:rFonts w:asciiTheme="minorHAnsi" w:eastAsia="Times New Roman" w:hAnsiTheme="minorHAnsi" w:cstheme="minorHAnsi"/>
          <w:kern w:val="0"/>
        </w:rPr>
        <w:t xml:space="preserve">513 </w:t>
      </w:r>
      <w:r w:rsidRPr="00B25C34">
        <w:rPr>
          <w:rFonts w:asciiTheme="minorHAnsi" w:eastAsia="Times New Roman" w:hAnsiTheme="minorHAnsi" w:cstheme="minorHAnsi"/>
          <w:kern w:val="0"/>
        </w:rPr>
        <w:t>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 za subvencije obrtnicima  s dospijećem u siječnju 201</w:t>
      </w:r>
      <w:r w:rsidR="0048173A" w:rsidRPr="00B25C34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  <w:r w:rsidR="009E4E32">
        <w:rPr>
          <w:rFonts w:asciiTheme="minorHAnsi" w:eastAsia="Times New Roman" w:hAnsiTheme="minorHAnsi" w:cstheme="minorHAnsi"/>
          <w:kern w:val="0"/>
        </w:rPr>
        <w:t>g</w:t>
      </w:r>
      <w:r w:rsidRPr="00B25C34">
        <w:rPr>
          <w:rFonts w:asciiTheme="minorHAnsi" w:eastAsia="Times New Roman" w:hAnsiTheme="minorHAnsi" w:cstheme="minorHAnsi"/>
          <w:kern w:val="0"/>
        </w:rPr>
        <w:t>odine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237 -  obveze za naknade građanima i kućanstvima u iznosu od </w:t>
      </w:r>
      <w:r w:rsidR="0062124C" w:rsidRPr="00B25C34">
        <w:rPr>
          <w:rFonts w:asciiTheme="minorHAnsi" w:eastAsia="Times New Roman" w:hAnsiTheme="minorHAnsi" w:cstheme="minorHAnsi"/>
          <w:kern w:val="0"/>
        </w:rPr>
        <w:t>118.454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238 – obveze za kazne, naknade šteta i kapitalne pomoći </w:t>
      </w:r>
      <w:r w:rsidR="0062124C" w:rsidRPr="00B25C34">
        <w:rPr>
          <w:rFonts w:asciiTheme="minorHAnsi" w:eastAsia="Times New Roman" w:hAnsiTheme="minorHAnsi" w:cstheme="minorHAnsi"/>
          <w:kern w:val="0"/>
        </w:rPr>
        <w:t>185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62124C" w:rsidRPr="00B25C34">
        <w:rPr>
          <w:rFonts w:asciiTheme="minorHAnsi" w:eastAsia="Times New Roman" w:hAnsiTheme="minorHAnsi" w:cstheme="minorHAnsi"/>
          <w:kern w:val="0"/>
        </w:rPr>
        <w:t>125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="0048173A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EC1BFF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239 – ostale tekuće obveze od </w:t>
      </w:r>
      <w:r w:rsidR="0062124C" w:rsidRPr="00B25C34">
        <w:rPr>
          <w:rFonts w:asciiTheme="minorHAnsi" w:eastAsia="Times New Roman" w:hAnsiTheme="minorHAnsi" w:cstheme="minorHAnsi"/>
          <w:kern w:val="0"/>
        </w:rPr>
        <w:t>48.974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AA7ABF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odnos</w:t>
      </w:r>
      <w:r w:rsidR="0048173A" w:rsidRPr="00B25C34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AA7ABF">
        <w:rPr>
          <w:rFonts w:asciiTheme="minorHAnsi" w:eastAsia="Times New Roman" w:hAnsiTheme="minorHAnsi" w:cstheme="minorHAnsi"/>
          <w:kern w:val="0"/>
        </w:rPr>
        <w:t xml:space="preserve">se </w:t>
      </w:r>
      <w:r w:rsidRPr="00B25C34">
        <w:rPr>
          <w:rFonts w:asciiTheme="minorHAnsi" w:eastAsia="Times New Roman" w:hAnsiTheme="minorHAnsi" w:cstheme="minorHAnsi"/>
          <w:kern w:val="0"/>
        </w:rPr>
        <w:t xml:space="preserve">na </w:t>
      </w:r>
      <w:r w:rsidR="009E4E32">
        <w:rPr>
          <w:rFonts w:asciiTheme="minorHAnsi" w:eastAsia="Times New Roman" w:hAnsiTheme="minorHAnsi" w:cstheme="minorHAnsi"/>
          <w:kern w:val="0"/>
        </w:rPr>
        <w:t xml:space="preserve">obveze za </w:t>
      </w:r>
      <w:r w:rsidR="00EC1BFF" w:rsidRPr="00B25C34">
        <w:rPr>
          <w:rFonts w:asciiTheme="minorHAnsi" w:eastAsia="Times New Roman" w:hAnsiTheme="minorHAnsi" w:cstheme="minorHAnsi"/>
          <w:kern w:val="0"/>
        </w:rPr>
        <w:t>povrat neutrošenih sredstava HZZZ po programu javnih radova,</w:t>
      </w:r>
    </w:p>
    <w:p w:rsidR="00EC1BFF" w:rsidRPr="00B25C34" w:rsidRDefault="00EC1BFF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093 -</w:t>
      </w:r>
      <w:r w:rsidR="00AA7ABF">
        <w:rPr>
          <w:rFonts w:asciiTheme="minorHAnsi" w:eastAsia="Times New Roman" w:hAnsiTheme="minorHAnsi" w:cstheme="minorHAnsi"/>
          <w:kern w:val="0"/>
        </w:rPr>
        <w:t xml:space="preserve">  Stanje nedospjelih obveza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nabavu nefinancijske imovine u iznosu </w:t>
      </w:r>
      <w:r w:rsidR="0062124C" w:rsidRPr="00B25C34">
        <w:rPr>
          <w:rFonts w:asciiTheme="minorHAnsi" w:eastAsia="Times New Roman" w:hAnsiTheme="minorHAnsi" w:cstheme="minorHAnsi"/>
          <w:kern w:val="0"/>
        </w:rPr>
        <w:t>964.592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="00EC1BFF" w:rsidRPr="00B25C34">
        <w:rPr>
          <w:rFonts w:asciiTheme="minorHAnsi" w:eastAsia="Times New Roman" w:hAnsiTheme="minorHAnsi" w:cstheme="minorHAnsi"/>
          <w:kern w:val="0"/>
        </w:rPr>
        <w:t xml:space="preserve"> odnosi se na račune i situacije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EC1BFF" w:rsidRPr="00B25C34">
        <w:rPr>
          <w:rFonts w:asciiTheme="minorHAnsi" w:eastAsia="Times New Roman" w:hAnsiTheme="minorHAnsi" w:cstheme="minorHAnsi"/>
          <w:kern w:val="0"/>
        </w:rPr>
        <w:t xml:space="preserve">za izvedene radove </w:t>
      </w:r>
      <w:r w:rsidRPr="00B25C34">
        <w:rPr>
          <w:rFonts w:asciiTheme="minorHAnsi" w:eastAsia="Times New Roman" w:hAnsiTheme="minorHAnsi" w:cstheme="minorHAnsi"/>
          <w:kern w:val="0"/>
        </w:rPr>
        <w:t>sa izvođačima radova</w:t>
      </w:r>
    </w:p>
    <w:p w:rsidR="00B45F64" w:rsidRPr="00B25C34" w:rsidRDefault="00B45F64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AOP 094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C94C47" w:rsidRPr="00B25C34">
        <w:rPr>
          <w:rFonts w:asciiTheme="minorHAnsi" w:eastAsia="Times New Roman" w:hAnsiTheme="minorHAnsi" w:cstheme="minorHAnsi"/>
          <w:kern w:val="0"/>
        </w:rPr>
        <w:t>-</w:t>
      </w:r>
      <w:r w:rsidRPr="00B25C34">
        <w:rPr>
          <w:rFonts w:asciiTheme="minorHAnsi" w:eastAsia="Times New Roman" w:hAnsiTheme="minorHAnsi" w:cstheme="minorHAnsi"/>
          <w:kern w:val="0"/>
        </w:rPr>
        <w:t xml:space="preserve"> Stanje nedospjelih obveza za financijsku imovinu se odnosi na obveze za kredite u iznosu od </w:t>
      </w:r>
      <w:r w:rsidR="0062124C" w:rsidRPr="00B25C34">
        <w:rPr>
          <w:rFonts w:asciiTheme="minorHAnsi" w:eastAsia="Times New Roman" w:hAnsiTheme="minorHAnsi" w:cstheme="minorHAnsi"/>
          <w:kern w:val="0"/>
        </w:rPr>
        <w:t>3.013.932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s dospijećem prema planovima otplate kredita</w:t>
      </w:r>
    </w:p>
    <w:p w:rsidR="00535C69" w:rsidRPr="00B25C34" w:rsidRDefault="00B45F64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                 </w:t>
      </w:r>
    </w:p>
    <w:p w:rsidR="00535C69" w:rsidRPr="00B25C34" w:rsidRDefault="00A70C9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    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67463E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Sastavila: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                          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              </w:t>
      </w:r>
      <w:r w:rsidR="00911CC6"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 xml:space="preserve">             Gradonačelnik</w:t>
      </w:r>
      <w:r w:rsidR="00911CC6" w:rsidRPr="00B25C34">
        <w:rPr>
          <w:rFonts w:asciiTheme="minorHAnsi" w:eastAsia="Times New Roman" w:hAnsiTheme="minorHAnsi" w:cstheme="minorHAnsi"/>
          <w:b/>
          <w:kern w:val="0"/>
        </w:rPr>
        <w:t>:</w:t>
      </w:r>
    </w:p>
    <w:p w:rsidR="00911CC6" w:rsidRPr="00B25C34" w:rsidRDefault="00911CC6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911CC6" w:rsidRPr="00B25C34" w:rsidRDefault="00911CC6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                                                                                                                 </w:t>
      </w:r>
    </w:p>
    <w:p w:rsidR="00535C69" w:rsidRPr="00BE0623" w:rsidRDefault="0067463E" w:rsidP="00B25C34">
      <w:pPr>
        <w:ind w:left="1410" w:hanging="141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Jasminka Meheš                                                                                         </w:t>
      </w:r>
      <w:r w:rsidR="009E4E32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Zlatko Mađeruh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</w:t>
      </w:r>
      <w:r w:rsidR="008C7BC2" w:rsidRPr="00BE0623">
        <w:rPr>
          <w:rFonts w:ascii="Arial" w:eastAsia="Times New Roman" w:hAnsi="Arial" w:cs="Arial"/>
          <w:b/>
          <w:kern w:val="0"/>
          <w:sz w:val="22"/>
          <w:szCs w:val="22"/>
        </w:rPr>
        <w:t xml:space="preserve">        </w:t>
      </w:r>
    </w:p>
    <w:sectPr w:rsidR="00535C69" w:rsidRPr="00BE0623" w:rsidSect="009839F6">
      <w:pgSz w:w="11905" w:h="16837"/>
      <w:pgMar w:top="720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9A" w:rsidRDefault="008B259A">
      <w:r>
        <w:separator/>
      </w:r>
    </w:p>
  </w:endnote>
  <w:endnote w:type="continuationSeparator" w:id="0">
    <w:p w:rsidR="008B259A" w:rsidRDefault="008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9A" w:rsidRDefault="008B259A">
      <w:r>
        <w:rPr>
          <w:color w:val="000000"/>
        </w:rPr>
        <w:separator/>
      </w:r>
    </w:p>
  </w:footnote>
  <w:footnote w:type="continuationSeparator" w:id="0">
    <w:p w:rsidR="008B259A" w:rsidRDefault="008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12D6"/>
    <w:multiLevelType w:val="hybridMultilevel"/>
    <w:tmpl w:val="9D88FFBA"/>
    <w:lvl w:ilvl="0" w:tplc="13168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B2420"/>
    <w:multiLevelType w:val="multilevel"/>
    <w:tmpl w:val="11E0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576"/>
    <w:multiLevelType w:val="hybridMultilevel"/>
    <w:tmpl w:val="66D46E6A"/>
    <w:lvl w:ilvl="0" w:tplc="5BF66D0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69"/>
    <w:rsid w:val="000027A3"/>
    <w:rsid w:val="0001046D"/>
    <w:rsid w:val="000169AF"/>
    <w:rsid w:val="00020E4C"/>
    <w:rsid w:val="00024B5C"/>
    <w:rsid w:val="000302CB"/>
    <w:rsid w:val="00046F34"/>
    <w:rsid w:val="000556EA"/>
    <w:rsid w:val="0006493C"/>
    <w:rsid w:val="000660E8"/>
    <w:rsid w:val="00080FF9"/>
    <w:rsid w:val="000812A9"/>
    <w:rsid w:val="000831C6"/>
    <w:rsid w:val="00097BEF"/>
    <w:rsid w:val="000A68C6"/>
    <w:rsid w:val="000C4D7C"/>
    <w:rsid w:val="000C5B13"/>
    <w:rsid w:val="00164EFE"/>
    <w:rsid w:val="00173BC1"/>
    <w:rsid w:val="00182209"/>
    <w:rsid w:val="00184495"/>
    <w:rsid w:val="001A790B"/>
    <w:rsid w:val="001B5D47"/>
    <w:rsid w:val="00230F42"/>
    <w:rsid w:val="00243EE5"/>
    <w:rsid w:val="00263FE1"/>
    <w:rsid w:val="0026658C"/>
    <w:rsid w:val="00266734"/>
    <w:rsid w:val="00271A5B"/>
    <w:rsid w:val="002721DE"/>
    <w:rsid w:val="00290A28"/>
    <w:rsid w:val="002A06B4"/>
    <w:rsid w:val="002A1493"/>
    <w:rsid w:val="002A62A9"/>
    <w:rsid w:val="002B4A5E"/>
    <w:rsid w:val="002C633D"/>
    <w:rsid w:val="002C6933"/>
    <w:rsid w:val="002D7ED9"/>
    <w:rsid w:val="002E3D73"/>
    <w:rsid w:val="003105B7"/>
    <w:rsid w:val="003346DD"/>
    <w:rsid w:val="00340222"/>
    <w:rsid w:val="00362A7C"/>
    <w:rsid w:val="003722F0"/>
    <w:rsid w:val="00374478"/>
    <w:rsid w:val="00380127"/>
    <w:rsid w:val="00384974"/>
    <w:rsid w:val="0039774D"/>
    <w:rsid w:val="003D125A"/>
    <w:rsid w:val="004018B3"/>
    <w:rsid w:val="00412A1B"/>
    <w:rsid w:val="00453EEE"/>
    <w:rsid w:val="00455615"/>
    <w:rsid w:val="004578C9"/>
    <w:rsid w:val="0048173A"/>
    <w:rsid w:val="00482C08"/>
    <w:rsid w:val="00486C1E"/>
    <w:rsid w:val="004C4B80"/>
    <w:rsid w:val="00503F6D"/>
    <w:rsid w:val="00535C69"/>
    <w:rsid w:val="005403F1"/>
    <w:rsid w:val="0054512C"/>
    <w:rsid w:val="00552946"/>
    <w:rsid w:val="005766D7"/>
    <w:rsid w:val="005A62EE"/>
    <w:rsid w:val="005D01F7"/>
    <w:rsid w:val="005E19F3"/>
    <w:rsid w:val="005E4056"/>
    <w:rsid w:val="00602881"/>
    <w:rsid w:val="006074E2"/>
    <w:rsid w:val="006137CA"/>
    <w:rsid w:val="0062022A"/>
    <w:rsid w:val="0062124C"/>
    <w:rsid w:val="00631A3E"/>
    <w:rsid w:val="00632577"/>
    <w:rsid w:val="00646530"/>
    <w:rsid w:val="00651574"/>
    <w:rsid w:val="0066135F"/>
    <w:rsid w:val="00667410"/>
    <w:rsid w:val="006727AE"/>
    <w:rsid w:val="0067463E"/>
    <w:rsid w:val="006A7CBC"/>
    <w:rsid w:val="006B6A41"/>
    <w:rsid w:val="006D65CC"/>
    <w:rsid w:val="006E135F"/>
    <w:rsid w:val="006F27CD"/>
    <w:rsid w:val="006F7C3C"/>
    <w:rsid w:val="007034BB"/>
    <w:rsid w:val="00726E7C"/>
    <w:rsid w:val="0074283C"/>
    <w:rsid w:val="00742D48"/>
    <w:rsid w:val="007448F9"/>
    <w:rsid w:val="00795011"/>
    <w:rsid w:val="007B6D23"/>
    <w:rsid w:val="007B7A3F"/>
    <w:rsid w:val="007F2F08"/>
    <w:rsid w:val="007F52BC"/>
    <w:rsid w:val="008141C4"/>
    <w:rsid w:val="0081528D"/>
    <w:rsid w:val="00815630"/>
    <w:rsid w:val="00815F9B"/>
    <w:rsid w:val="00832650"/>
    <w:rsid w:val="008412E6"/>
    <w:rsid w:val="00842B51"/>
    <w:rsid w:val="00863B19"/>
    <w:rsid w:val="008802B5"/>
    <w:rsid w:val="00882605"/>
    <w:rsid w:val="008836E4"/>
    <w:rsid w:val="00886786"/>
    <w:rsid w:val="008B259A"/>
    <w:rsid w:val="008B415A"/>
    <w:rsid w:val="008C4212"/>
    <w:rsid w:val="008C7BC2"/>
    <w:rsid w:val="0090753F"/>
    <w:rsid w:val="00907E90"/>
    <w:rsid w:val="00911CC6"/>
    <w:rsid w:val="00917164"/>
    <w:rsid w:val="00925A9C"/>
    <w:rsid w:val="00927B1E"/>
    <w:rsid w:val="00937296"/>
    <w:rsid w:val="00970832"/>
    <w:rsid w:val="009839F6"/>
    <w:rsid w:val="009853B1"/>
    <w:rsid w:val="00990FD9"/>
    <w:rsid w:val="009A4305"/>
    <w:rsid w:val="009B0D40"/>
    <w:rsid w:val="009B41B5"/>
    <w:rsid w:val="009C06F0"/>
    <w:rsid w:val="009E4E32"/>
    <w:rsid w:val="009E70BD"/>
    <w:rsid w:val="00A07DFF"/>
    <w:rsid w:val="00A40C6A"/>
    <w:rsid w:val="00A4324E"/>
    <w:rsid w:val="00A45021"/>
    <w:rsid w:val="00A63CFD"/>
    <w:rsid w:val="00A70C9E"/>
    <w:rsid w:val="00A86DE5"/>
    <w:rsid w:val="00A87EE7"/>
    <w:rsid w:val="00AA7ABF"/>
    <w:rsid w:val="00AB5DFA"/>
    <w:rsid w:val="00AC3714"/>
    <w:rsid w:val="00AE3C1C"/>
    <w:rsid w:val="00AE4A31"/>
    <w:rsid w:val="00AF3190"/>
    <w:rsid w:val="00B00F9F"/>
    <w:rsid w:val="00B13BAF"/>
    <w:rsid w:val="00B240A3"/>
    <w:rsid w:val="00B25C34"/>
    <w:rsid w:val="00B41FDD"/>
    <w:rsid w:val="00B43D8C"/>
    <w:rsid w:val="00B45F64"/>
    <w:rsid w:val="00B80D51"/>
    <w:rsid w:val="00B86D64"/>
    <w:rsid w:val="00B90CA7"/>
    <w:rsid w:val="00BA6408"/>
    <w:rsid w:val="00BB26DF"/>
    <w:rsid w:val="00BB5ACF"/>
    <w:rsid w:val="00BD73B2"/>
    <w:rsid w:val="00BE0623"/>
    <w:rsid w:val="00C02783"/>
    <w:rsid w:val="00C22793"/>
    <w:rsid w:val="00C30EB8"/>
    <w:rsid w:val="00C365FD"/>
    <w:rsid w:val="00C74D08"/>
    <w:rsid w:val="00C87136"/>
    <w:rsid w:val="00C91A22"/>
    <w:rsid w:val="00C94C47"/>
    <w:rsid w:val="00C973FA"/>
    <w:rsid w:val="00CA7F7B"/>
    <w:rsid w:val="00CD1134"/>
    <w:rsid w:val="00CD2E9F"/>
    <w:rsid w:val="00CD4720"/>
    <w:rsid w:val="00CD51AB"/>
    <w:rsid w:val="00CF1CA8"/>
    <w:rsid w:val="00CF6B6C"/>
    <w:rsid w:val="00D53C63"/>
    <w:rsid w:val="00D73370"/>
    <w:rsid w:val="00D80DB5"/>
    <w:rsid w:val="00D86D3A"/>
    <w:rsid w:val="00DB1D45"/>
    <w:rsid w:val="00DC72BE"/>
    <w:rsid w:val="00DD3974"/>
    <w:rsid w:val="00E0766B"/>
    <w:rsid w:val="00E11969"/>
    <w:rsid w:val="00E16EC5"/>
    <w:rsid w:val="00E26E0A"/>
    <w:rsid w:val="00E523AA"/>
    <w:rsid w:val="00E7466D"/>
    <w:rsid w:val="00E86F0E"/>
    <w:rsid w:val="00E96618"/>
    <w:rsid w:val="00EC1BFF"/>
    <w:rsid w:val="00EC2BCB"/>
    <w:rsid w:val="00EC4775"/>
    <w:rsid w:val="00EE14ED"/>
    <w:rsid w:val="00F40822"/>
    <w:rsid w:val="00F679CF"/>
    <w:rsid w:val="00F756E9"/>
    <w:rsid w:val="00F77003"/>
    <w:rsid w:val="00F877E6"/>
    <w:rsid w:val="00FC06F8"/>
    <w:rsid w:val="00FE2C3F"/>
    <w:rsid w:val="00FE6435"/>
    <w:rsid w:val="00FF49C3"/>
    <w:rsid w:val="00FF5D6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8</Pages>
  <Words>3046</Words>
  <Characters>17366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20</cp:revision>
  <cp:lastPrinted>2019-02-15T13:06:00Z</cp:lastPrinted>
  <dcterms:created xsi:type="dcterms:W3CDTF">2019-02-13T08:06:00Z</dcterms:created>
  <dcterms:modified xsi:type="dcterms:W3CDTF">2019-02-15T13:13:00Z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